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6B" w:rsidRPr="00442E97" w:rsidRDefault="002D526B" w:rsidP="002D526B">
      <w:pPr>
        <w:pBdr>
          <w:bottom w:val="dashSmallGap" w:sz="4" w:space="1" w:color="auto"/>
        </w:pBdr>
        <w:tabs>
          <w:tab w:val="left" w:pos="-720"/>
        </w:tabs>
        <w:suppressAutoHyphens/>
        <w:jc w:val="both"/>
        <w:rPr>
          <w:spacing w:val="-2"/>
          <w:lang w:eastAsia="en-US"/>
        </w:rPr>
      </w:pPr>
    </w:p>
    <w:tbl>
      <w:tblPr>
        <w:tblStyle w:val="TableGrid"/>
        <w:tblW w:w="16008" w:type="dxa"/>
        <w:tblLayout w:type="fixed"/>
        <w:tblLook w:val="04A0" w:firstRow="1" w:lastRow="0" w:firstColumn="1" w:lastColumn="0" w:noHBand="0" w:noVBand="1"/>
      </w:tblPr>
      <w:tblGrid>
        <w:gridCol w:w="1008"/>
        <w:gridCol w:w="2644"/>
        <w:gridCol w:w="7655"/>
        <w:gridCol w:w="3402"/>
        <w:gridCol w:w="1299"/>
      </w:tblGrid>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8D59D1">
            <w:pPr>
              <w:ind w:left="-142" w:right="-201"/>
              <w:jc w:val="center"/>
              <w:rPr>
                <w:b/>
                <w:bCs/>
                <w:color w:val="000000"/>
              </w:rPr>
            </w:pPr>
            <w:r>
              <w:rPr>
                <w:b/>
                <w:bCs/>
                <w:color w:val="000000"/>
              </w:rPr>
              <w:t>2</w:t>
            </w:r>
            <w:r w:rsidRPr="00442E97">
              <w:rPr>
                <w:b/>
                <w:bCs/>
                <w:color w:val="000000"/>
              </w:rPr>
              <w:t>.</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8D59D1">
            <w:pPr>
              <w:rPr>
                <w:b/>
                <w:bCs/>
                <w:color w:val="000000"/>
              </w:rPr>
            </w:pPr>
            <w:r>
              <w:rPr>
                <w:b/>
                <w:bCs/>
                <w:color w:val="000000"/>
              </w:rPr>
              <w:t>Glavno tajništvo</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8D59D1">
            <w:pPr>
              <w:ind w:left="-142" w:right="-201"/>
              <w:jc w:val="center"/>
              <w:rPr>
                <w:b/>
                <w:bCs/>
                <w:color w:val="000000"/>
              </w:rPr>
            </w:pPr>
            <w:r w:rsidRPr="00442E97">
              <w:rPr>
                <w:b/>
                <w:bCs/>
                <w:color w:val="000000"/>
              </w:rPr>
              <w:t>2.1.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8D59D1">
            <w:pPr>
              <w:rPr>
                <w:b/>
                <w:bCs/>
                <w:color w:val="000000"/>
              </w:rPr>
            </w:pPr>
            <w:r w:rsidRPr="00442E97">
              <w:rPr>
                <w:b/>
                <w:bCs/>
                <w:color w:val="000000"/>
              </w:rPr>
              <w:t>Sektor za ljudske potencijale, opće poslove, oduzetu imovinu i informatičku potporu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012277" w:rsidRDefault="00AC59B0" w:rsidP="008D59D1">
            <w:pPr>
              <w:ind w:left="-142" w:right="-201"/>
              <w:jc w:val="center"/>
              <w:rPr>
                <w:b/>
                <w:bCs/>
                <w:color w:val="000000"/>
              </w:rPr>
            </w:pPr>
            <w:r w:rsidRPr="00012277">
              <w:rPr>
                <w:b/>
                <w:bCs/>
                <w:color w:val="000000"/>
              </w:rPr>
              <w:t>2.1.1.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012277" w:rsidRDefault="00AC59B0" w:rsidP="008D59D1">
            <w:pPr>
              <w:rPr>
                <w:b/>
                <w:bCs/>
                <w:color w:val="000000"/>
              </w:rPr>
            </w:pPr>
            <w:r w:rsidRPr="00012277">
              <w:rPr>
                <w:b/>
                <w:bCs/>
                <w:color w:val="000000"/>
              </w:rPr>
              <w:t>Služba za ljudske potencijale, opće poslove i oduzetu imovinu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012277" w:rsidRDefault="00AC59B0" w:rsidP="00D44899">
            <w:pPr>
              <w:jc w:val="center"/>
              <w:rPr>
                <w:b/>
                <w:bCs/>
                <w:color w:val="000000"/>
              </w:rPr>
            </w:pPr>
            <w:r>
              <w:rPr>
                <w:b/>
                <w:bCs/>
                <w:color w:val="000000"/>
              </w:rPr>
              <w:t>koeficijent</w:t>
            </w:r>
          </w:p>
        </w:tc>
      </w:tr>
      <w:tr w:rsidR="00AC59B0" w:rsidRPr="00442E97" w:rsidTr="00442062">
        <w:trPr>
          <w:trHeight w:val="55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1E0B88">
            <w:pPr>
              <w:ind w:left="-142" w:right="-201"/>
              <w:jc w:val="center"/>
              <w:rPr>
                <w:color w:val="000000"/>
              </w:rPr>
            </w:pPr>
            <w:r w:rsidRPr="00442E97">
              <w:rPr>
                <w:color w:val="000000"/>
              </w:rPr>
              <w:t>2.1.1.-</w:t>
            </w:r>
            <w:r>
              <w:rPr>
                <w:color w:val="000000"/>
              </w:rPr>
              <w:t>8</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tcPr>
          <w:p w:rsidR="00AC59B0" w:rsidRPr="00442E97" w:rsidRDefault="00AC59B0" w:rsidP="008D59D1">
            <w:pPr>
              <w:rPr>
                <w:color w:val="000000"/>
              </w:rPr>
            </w:pPr>
            <w:r w:rsidRPr="00442E97">
              <w:rPr>
                <w:color w:val="000000"/>
              </w:rPr>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706E5A">
            <w:pPr>
              <w:rPr>
                <w:color w:val="000000"/>
              </w:rPr>
            </w:pPr>
            <w:r w:rsidRPr="00442E97">
              <w:rPr>
                <w:color w:val="000000"/>
              </w:rPr>
              <w:t xml:space="preserve">Obavlja administrativne i uredske poslove, te opću koordinaciju rada službe, korespodenciju, nabavu uredskih potrepština, </w:t>
            </w:r>
            <w:r w:rsidRPr="00442E97">
              <w:t>vodi kadrovsku evidenciju</w:t>
            </w:r>
            <w:r w:rsidRPr="00442E97">
              <w:rPr>
                <w:color w:val="000000"/>
              </w:rPr>
              <w:t xml:space="preserve">, izrađuje potrebne akte za postupak provođenja i objavu javnog natječaja, internog oglasa i oglasa za prijam službenika u državnu službu, preuzima i raspoređuje poštu Sektora, ažurira personalne dosjee, obavlja i druge poslove po nalogu </w:t>
            </w:r>
            <w:r w:rsidRPr="00281F73">
              <w:rPr>
                <w:color w:val="000000"/>
              </w:rPr>
              <w:t xml:space="preserve">obavlja i druge poslove </w:t>
            </w:r>
            <w:r>
              <w:rPr>
                <w:color w:val="000000"/>
              </w:rPr>
              <w:t xml:space="preserve">po nalogu </w:t>
            </w:r>
            <w:r w:rsidRPr="00442E97">
              <w:rPr>
                <w:color w:val="000000"/>
              </w:rPr>
              <w:t>ministr</w:t>
            </w:r>
            <w:r>
              <w:rPr>
                <w:color w:val="000000"/>
              </w:rPr>
              <w:t>a</w:t>
            </w:r>
            <w:r w:rsidRPr="00442E97">
              <w:rPr>
                <w:color w:val="000000"/>
              </w:rPr>
              <w:t>, nadležn</w:t>
            </w:r>
            <w:r>
              <w:rPr>
                <w:color w:val="000000"/>
              </w:rPr>
              <w:t>og</w:t>
            </w:r>
            <w:r w:rsidRPr="00442E97">
              <w:rPr>
                <w:color w:val="000000"/>
              </w:rPr>
              <w:t xml:space="preserve"> državn</w:t>
            </w:r>
            <w:r>
              <w:rPr>
                <w:color w:val="000000"/>
              </w:rPr>
              <w:t>og</w:t>
            </w:r>
            <w:r w:rsidRPr="00442E97">
              <w:rPr>
                <w:color w:val="000000"/>
              </w:rPr>
              <w:t xml:space="preserve"> tajnik</w:t>
            </w:r>
            <w:r>
              <w:rPr>
                <w:color w:val="000000"/>
              </w:rPr>
              <w:t xml:space="preserve">a, </w:t>
            </w:r>
            <w:r w:rsidRPr="00442E97">
              <w:rPr>
                <w:color w:val="000000"/>
              </w:rPr>
              <w:t>glavn</w:t>
            </w:r>
            <w:r>
              <w:rPr>
                <w:color w:val="000000"/>
              </w:rPr>
              <w:t>og</w:t>
            </w:r>
            <w:r w:rsidRPr="00442E97">
              <w:rPr>
                <w:color w:val="000000"/>
              </w:rPr>
              <w:t xml:space="preserve"> tajnik</w:t>
            </w:r>
            <w:r>
              <w:rPr>
                <w:color w:val="000000"/>
              </w:rPr>
              <w:t xml:space="preserve">a, načelnika Sektora i </w:t>
            </w:r>
            <w:r w:rsidRPr="00012277">
              <w:rPr>
                <w:color w:val="000000"/>
              </w:rPr>
              <w:t>voditelja Službe</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8D59D1">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sidRPr="00442E97">
              <w:rPr>
                <w:color w:val="000000"/>
              </w:rPr>
              <w:t xml:space="preserve">, najmanje 1 godina radnog iskustva na </w:t>
            </w:r>
            <w:r>
              <w:rPr>
                <w:color w:val="000000"/>
              </w:rPr>
              <w:t>odgovarajućim poslovima</w:t>
            </w:r>
            <w:r w:rsidRPr="00442E97">
              <w:rPr>
                <w:color w:val="000000"/>
              </w:rPr>
              <w:t xml:space="preserve">, položen državni stručni ispit, znanje </w:t>
            </w:r>
            <w:r>
              <w:rPr>
                <w:color w:val="000000"/>
              </w:rPr>
              <w:t>rada na računalu</w:t>
            </w:r>
            <w:r w:rsidRPr="00442E97">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noWrap/>
          </w:tcPr>
          <w:p w:rsidR="00AC59B0" w:rsidRDefault="00AC59B0" w:rsidP="00D44899">
            <w:pPr>
              <w:jc w:val="center"/>
              <w:rPr>
                <w:color w:val="000000"/>
              </w:rPr>
            </w:pPr>
          </w:p>
          <w:p w:rsidR="00AC59B0" w:rsidRPr="00442E97" w:rsidRDefault="00252923" w:rsidP="00D44899">
            <w:pPr>
              <w:jc w:val="center"/>
              <w:rPr>
                <w:color w:val="000000"/>
              </w:rPr>
            </w:pPr>
            <w:r>
              <w:rPr>
                <w:color w:val="000000"/>
              </w:rP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012277" w:rsidRDefault="00AC59B0" w:rsidP="00FC6F49">
            <w:pPr>
              <w:ind w:left="-142" w:right="-201"/>
              <w:jc w:val="center"/>
              <w:rPr>
                <w:b/>
                <w:bCs/>
                <w:color w:val="000000"/>
              </w:rPr>
            </w:pPr>
            <w:r w:rsidRPr="00012277">
              <w:rPr>
                <w:b/>
                <w:bCs/>
                <w:color w:val="000000"/>
              </w:rPr>
              <w:t>2.1.1.</w:t>
            </w:r>
            <w:r>
              <w:rPr>
                <w:b/>
                <w:bCs/>
                <w:color w:val="000000"/>
              </w:rPr>
              <w:t>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FC6F49">
            <w:pPr>
              <w:rPr>
                <w:b/>
                <w:bCs/>
                <w:color w:val="000000"/>
              </w:rPr>
            </w:pPr>
            <w:r w:rsidRPr="00442E97">
              <w:rPr>
                <w:b/>
                <w:bCs/>
                <w:color w:val="000000"/>
              </w:rPr>
              <w:t xml:space="preserve">Odjel </w:t>
            </w:r>
            <w:r>
              <w:rPr>
                <w:b/>
                <w:bCs/>
                <w:color w:val="000000"/>
              </w:rPr>
              <w:t>pisarnice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FC6F49">
            <w:pPr>
              <w:ind w:left="-142" w:right="-201"/>
              <w:jc w:val="center"/>
              <w:rPr>
                <w:color w:val="000000"/>
              </w:rPr>
            </w:pPr>
            <w:r w:rsidRPr="00442E97">
              <w:rPr>
                <w:color w:val="000000"/>
              </w:rPr>
              <w:t>2.1.1.2.-2.</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0D0374">
            <w:pPr>
              <w:rPr>
                <w:color w:val="000000"/>
              </w:rPr>
            </w:pPr>
            <w:r w:rsidRPr="00442E97">
              <w:rPr>
                <w:color w:val="000000"/>
              </w:rPr>
              <w:t xml:space="preserve">upravni referent </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2B73AA">
            <w:pPr>
              <w:rPr>
                <w:color w:val="000000"/>
              </w:rPr>
            </w:pPr>
            <w:r w:rsidRPr="00442E97">
              <w:rPr>
                <w:color w:val="000000"/>
              </w:rPr>
              <w:t xml:space="preserve">Dnevno preuzima i otprema poštu; pregledava omotnice pošiljki i razvrstava dnevno zaprimljene pošiljke, te pristigle preporučene pošiljke upisuje u knjigu preporuka; otvara i pregledava pristiglu poštu, stavlja prijemni štambilj s datumom primitka i oznakom ustrojstvene jedinice kojoj se pismeno dostavlja u rad, dostavlja u rad po ustrojstvenim jedinicama </w:t>
            </w:r>
            <w:r>
              <w:rPr>
                <w:color w:val="000000"/>
              </w:rPr>
              <w:t>Ministarstva</w:t>
            </w:r>
            <w:r w:rsidRPr="00442E97">
              <w:rPr>
                <w:color w:val="000000"/>
              </w:rPr>
              <w:t>; zaprima zahtjeve predane od stranaka osobno u pisarnicu te dostavlja iste u rad, upisuje predmete u upisnik, odnosno urudžbeni zapisnik s ispisivanjem odgovarajućih omota spisa i upisivanjem u interne dostavne knjige; preuzima predmete od referenata putem interne dostavne knjige, unosi popis akata i razvodi zaprimljene predmete u aplikaciju upisnika odnosno urudžbenog zapisnika te ih dostavlja u rok ili u pismohranu prema naznaci referenta; prima na otpremu dnevno zaprimljena pismena, ovjerava ih pečatom i provjerava da li sadrže u aktu navedene priloge, k</w:t>
            </w:r>
            <w:r>
              <w:rPr>
                <w:color w:val="000000"/>
              </w:rPr>
              <w:t>u</w:t>
            </w:r>
            <w:r w:rsidRPr="00442E97">
              <w:rPr>
                <w:color w:val="000000"/>
              </w:rPr>
              <w:t xml:space="preserve">vertira, upisuje u dostavne knjige za poštu ili za dostavu u mjestu i otprema dnevno zaprimljena pismena te po potrebi obavlja dostavu u mjestu; obavlja i druge poslove </w:t>
            </w:r>
            <w:r w:rsidRPr="009B5FD2">
              <w:rPr>
                <w:color w:val="000000"/>
              </w:rPr>
              <w:t>po nalogu ministra, nadležnog državnog tajnika, glavnog tajnika, načelnika Sektora</w:t>
            </w:r>
            <w:r>
              <w:rPr>
                <w:color w:val="000000"/>
              </w:rPr>
              <w:t>,</w:t>
            </w:r>
            <w:r w:rsidRPr="009B5FD2">
              <w:rPr>
                <w:color w:val="000000"/>
              </w:rPr>
              <w:t xml:space="preserve"> voditelja Službe</w:t>
            </w:r>
            <w:r w:rsidRPr="00442E97">
              <w:rPr>
                <w:color w:val="000000"/>
              </w:rPr>
              <w:t xml:space="preserve"> </w:t>
            </w:r>
            <w:r>
              <w:rPr>
                <w:color w:val="000000"/>
              </w:rPr>
              <w:t xml:space="preserve">i </w:t>
            </w:r>
            <w:r w:rsidRPr="00442E97">
              <w:rPr>
                <w:color w:val="000000"/>
              </w:rPr>
              <w:t>voditelja Odjela</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706E5A">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Pr>
                <w:color w:val="000000"/>
              </w:rPr>
              <w:t xml:space="preserve">, </w:t>
            </w:r>
            <w:r w:rsidRPr="00442E97">
              <w:rPr>
                <w:color w:val="000000"/>
              </w:rPr>
              <w:t>najmanje 1 godina radnog iskustva na odgovarajućim poslovima,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D44899">
            <w:pPr>
              <w:jc w:val="center"/>
              <w:rPr>
                <w:color w:val="000000"/>
              </w:rPr>
            </w:pPr>
            <w:r>
              <w:rPr>
                <w:color w:val="000000"/>
              </w:rP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2B73AA">
            <w:pPr>
              <w:ind w:left="-142" w:right="-59"/>
              <w:jc w:val="center"/>
              <w:rPr>
                <w:b/>
                <w:bCs/>
                <w:color w:val="000000"/>
              </w:rPr>
            </w:pPr>
            <w:r w:rsidRPr="00442E97">
              <w:rPr>
                <w:b/>
                <w:bCs/>
                <w:color w:val="000000"/>
              </w:rPr>
              <w:t>2.2.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83E0D">
            <w:pPr>
              <w:rPr>
                <w:b/>
                <w:bCs/>
                <w:color w:val="000000"/>
              </w:rPr>
            </w:pPr>
            <w:r w:rsidRPr="00442E97">
              <w:rPr>
                <w:b/>
                <w:bCs/>
                <w:color w:val="000000"/>
              </w:rPr>
              <w:t>Sektor za financijsko upravljanje, računovodstvo i javnu nabavu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2B73AA">
            <w:pPr>
              <w:ind w:left="-142" w:right="-59"/>
              <w:jc w:val="center"/>
              <w:rPr>
                <w:b/>
                <w:bCs/>
                <w:color w:val="000000"/>
              </w:rPr>
            </w:pPr>
            <w:r w:rsidRPr="00442E97">
              <w:rPr>
                <w:b/>
                <w:bCs/>
                <w:color w:val="000000"/>
              </w:rPr>
              <w:lastRenderedPageBreak/>
              <w:t>2.2.1.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2B73AA">
            <w:pPr>
              <w:rPr>
                <w:b/>
                <w:bCs/>
                <w:color w:val="000000"/>
              </w:rPr>
            </w:pPr>
            <w:r w:rsidRPr="00442E97">
              <w:rPr>
                <w:b/>
                <w:bCs/>
                <w:color w:val="000000"/>
              </w:rPr>
              <w:t>Služba za financijsko planiranje, proračun, analize i javnu nabavu</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252923" w:rsidP="00D44899">
            <w:pPr>
              <w:jc w:val="center"/>
              <w:rPr>
                <w:b/>
                <w:bCs/>
                <w:color w:val="000000"/>
              </w:rPr>
            </w:pPr>
            <w:r>
              <w:rPr>
                <w:b/>
                <w:bCs/>
                <w:color w:val="000000"/>
              </w:rPr>
              <w:t>k</w:t>
            </w:r>
            <w:r w:rsidR="00AC59B0">
              <w:rPr>
                <w:b/>
                <w:bCs/>
                <w:color w:val="000000"/>
              </w:rPr>
              <w:t>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2B73AA">
            <w:pPr>
              <w:ind w:left="-142" w:right="-59"/>
              <w:jc w:val="center"/>
              <w:rPr>
                <w:color w:val="000000"/>
              </w:rPr>
            </w:pPr>
            <w:r w:rsidRPr="00442E97">
              <w:rPr>
                <w:color w:val="000000"/>
              </w:rPr>
              <w:t>2.2.1.-5.</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2B73AA">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2B73AA">
            <w:pPr>
              <w:jc w:val="both"/>
            </w:pPr>
            <w:r w:rsidRPr="00442E97">
              <w:t xml:space="preserve">Obavlja stručne poslove, vrši kontrolu ulaznih računa i njihovo provjeru prije daljnjeg plaćanja; sudjeluje i evidentira osnovna sredstava i sitni inventar; evidentira ugovore u knjigovodstvenu aplikaciju; sudjeluje u izradi unutarnjih i vanjskih izvještaja Službe u vidu pripreme dokumentacije; priprema dokumentaciju za Izjavu o fiskalnoj odgovornosti; knjiži izvatke računa kupaca i dobavljača; priprema naloge za povrat u državni proračun; obavlja i druge poslove po nalogu </w:t>
            </w:r>
            <w:r w:rsidRPr="003A172A">
              <w:t>ministra, nadležnog državnog tajnika</w:t>
            </w:r>
            <w:r>
              <w:t xml:space="preserve">, </w:t>
            </w:r>
            <w:r w:rsidRPr="003A172A">
              <w:t>glavnog tajnika</w:t>
            </w:r>
            <w:r>
              <w:t>, n</w:t>
            </w:r>
            <w:r w:rsidRPr="00442E97">
              <w:t>ačelnika Sektora</w:t>
            </w:r>
            <w:r>
              <w:t xml:space="preserve"> i voditelja Službe</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23501A">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w:t>
            </w:r>
            <w:r w:rsidRPr="00442E97">
              <w:t xml:space="preserve"> </w:t>
            </w:r>
            <w:r w:rsidRPr="00442E97">
              <w:rPr>
                <w:color w:val="000000"/>
              </w:rPr>
              <w:t xml:space="preserve">najmanje </w:t>
            </w:r>
            <w:r>
              <w:rPr>
                <w:color w:val="000000"/>
              </w:rPr>
              <w:t>1</w:t>
            </w:r>
            <w:r w:rsidRPr="00442E97">
              <w:rPr>
                <w:color w:val="000000"/>
              </w:rPr>
              <w:t xml:space="preserve"> godin</w:t>
            </w:r>
            <w:r>
              <w:rPr>
                <w:color w:val="000000"/>
              </w:rPr>
              <w:t>a</w:t>
            </w:r>
            <w:r w:rsidRPr="00442E97">
              <w:rPr>
                <w:color w:val="000000"/>
              </w:rPr>
              <w:t xml:space="preserve"> radnog iskustva na </w:t>
            </w:r>
            <w:r>
              <w:rPr>
                <w:color w:val="000000"/>
              </w:rPr>
              <w:t>odgovarajućim poslovima</w:t>
            </w:r>
            <w:r w:rsidRPr="00442E97">
              <w:rPr>
                <w:color w:val="000000"/>
              </w:rPr>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D44899">
            <w:pPr>
              <w:jc w:val="center"/>
            </w:pPr>
            <w: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ind w:left="-142" w:right="-59"/>
              <w:jc w:val="center"/>
              <w:rPr>
                <w:b/>
                <w:bCs/>
                <w:color w:val="000000"/>
              </w:rPr>
            </w:pPr>
            <w:r w:rsidRPr="00442E97">
              <w:rPr>
                <w:b/>
                <w:bCs/>
                <w:color w:val="000000"/>
              </w:rPr>
              <w:t>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rPr>
                <w:b/>
                <w:bCs/>
                <w:color w:val="000000"/>
              </w:rPr>
            </w:pPr>
            <w:r w:rsidRPr="00442E97">
              <w:rPr>
                <w:b/>
                <w:bCs/>
                <w:color w:val="000000"/>
              </w:rPr>
              <w:t>Uprava za nekretnine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ind w:left="-142" w:right="-59"/>
              <w:jc w:val="center"/>
              <w:rPr>
                <w:b/>
                <w:bCs/>
                <w:color w:val="000000"/>
              </w:rPr>
            </w:pPr>
            <w:r w:rsidRPr="00442E97">
              <w:rPr>
                <w:b/>
                <w:bCs/>
                <w:color w:val="000000"/>
              </w:rPr>
              <w:t>3.1.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rPr>
                <w:b/>
                <w:bCs/>
                <w:color w:val="000000"/>
              </w:rPr>
            </w:pPr>
            <w:r w:rsidRPr="00442E97">
              <w:rPr>
                <w:b/>
              </w:rPr>
              <w:t>Sektor za stanove, poslovne prostore i zemljišta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252923">
            <w:pP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ind w:left="-142" w:right="-59"/>
              <w:jc w:val="center"/>
              <w:rPr>
                <w:b/>
                <w:bCs/>
                <w:color w:val="000000"/>
              </w:rPr>
            </w:pPr>
            <w:r w:rsidRPr="00442E97">
              <w:rPr>
                <w:b/>
                <w:bCs/>
                <w:color w:val="000000"/>
              </w:rPr>
              <w:t>3.1.1.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rPr>
                <w:b/>
                <w:bCs/>
                <w:color w:val="000000"/>
              </w:rPr>
            </w:pPr>
            <w:r w:rsidRPr="00442E97">
              <w:rPr>
                <w:b/>
                <w:bCs/>
                <w:color w:val="000000"/>
              </w:rPr>
              <w:t>Služba za stanove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252923" w:rsidP="00D44899">
            <w:pPr>
              <w:jc w:val="center"/>
              <w:rPr>
                <w:b/>
                <w:bCs/>
                <w:color w:val="000000"/>
              </w:rPr>
            </w:pPr>
            <w:r>
              <w:rPr>
                <w:b/>
                <w:bCs/>
                <w:color w:val="000000"/>
              </w:rPr>
              <w:t>koeficijent</w:t>
            </w:r>
          </w:p>
        </w:tc>
      </w:tr>
      <w:tr w:rsidR="00AC59B0" w:rsidRPr="00442E97" w:rsidTr="00442062">
        <w:trPr>
          <w:trHeight w:val="278"/>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337143">
            <w:pPr>
              <w:ind w:left="-142" w:right="-59"/>
              <w:jc w:val="center"/>
              <w:rPr>
                <w:color w:val="000000"/>
              </w:rPr>
            </w:pPr>
            <w:r w:rsidRPr="00442E97">
              <w:rPr>
                <w:color w:val="000000"/>
              </w:rPr>
              <w:t>3.1.1.-5.</w:t>
            </w:r>
          </w:p>
        </w:tc>
        <w:tc>
          <w:tcPr>
            <w:tcW w:w="2644" w:type="dxa"/>
            <w:tcBorders>
              <w:top w:val="single" w:sz="4" w:space="0" w:color="auto"/>
              <w:left w:val="single" w:sz="4" w:space="0" w:color="auto"/>
              <w:bottom w:val="single" w:sz="4" w:space="0" w:color="auto"/>
              <w:right w:val="single" w:sz="4" w:space="0" w:color="auto"/>
            </w:tcBorders>
          </w:tcPr>
          <w:p w:rsidR="00AC59B0" w:rsidRPr="00442E97" w:rsidRDefault="00AC59B0" w:rsidP="00337143">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ED1760">
            <w:pPr>
              <w:jc w:val="both"/>
            </w:pPr>
            <w:r w:rsidRPr="00442E97">
              <w:t xml:space="preserve">Obavlja administrativne i uredske poslove te opću koordinaciju rada Službe, korespondenciju, nabavu uredskih potrepština, preuzima i raspoređuje poštu Službe, obavlja i druge poslove po nalogu </w:t>
            </w:r>
            <w:r w:rsidRPr="002B73AA">
              <w:t>ministra, nadležnog državnog tajnika</w:t>
            </w:r>
            <w:r>
              <w:t xml:space="preserve">, </w:t>
            </w:r>
            <w:r w:rsidRPr="002B73AA">
              <w:t>pomoćnika ministra</w:t>
            </w:r>
            <w:r>
              <w:t>, načelnika  Sektora i voditelja Službe</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706E5A">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t>odgovarajućim poslovima</w:t>
            </w:r>
            <w:r w:rsidRPr="002B73AA">
              <w:t xml:space="preserve">, položen državni stručni ispit, znanje rada na </w:t>
            </w:r>
            <w:r>
              <w:t>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D44899">
            <w:pPr>
              <w:jc w:val="center"/>
            </w:pPr>
            <w: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ind w:left="-142" w:right="-59"/>
              <w:jc w:val="center"/>
              <w:rPr>
                <w:b/>
                <w:bCs/>
                <w:color w:val="000000"/>
              </w:rPr>
            </w:pPr>
            <w:r w:rsidRPr="00442E97">
              <w:rPr>
                <w:b/>
                <w:bCs/>
                <w:color w:val="000000"/>
              </w:rPr>
              <w:t>3.1.2.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rPr>
                <w:b/>
                <w:bCs/>
                <w:color w:val="000000"/>
              </w:rPr>
            </w:pPr>
            <w:r w:rsidRPr="00442E97">
              <w:rPr>
                <w:b/>
                <w:bCs/>
                <w:color w:val="000000"/>
              </w:rPr>
              <w:t>Služba za poslovne prostore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C59B0">
            <w:pP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337143">
            <w:pPr>
              <w:ind w:left="-142" w:right="-59"/>
              <w:jc w:val="center"/>
              <w:rPr>
                <w:color w:val="000000"/>
              </w:rPr>
            </w:pPr>
            <w:r w:rsidRPr="00442E97">
              <w:rPr>
                <w:color w:val="000000"/>
              </w:rPr>
              <w:t>3.1.2.-4.</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337143">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CC1A78">
            <w:pPr>
              <w:jc w:val="both"/>
            </w:pPr>
            <w:r w:rsidRPr="00442E97">
              <w:t xml:space="preserve">Obavlja administrativne i uredske poslove te opću koordinaciju rada Službe, korespondenciju, nabavu uredskih potrepština, preuzima i raspoređuje poštu Službe, obavlja i druge poslove po nalogu </w:t>
            </w:r>
            <w:r w:rsidRPr="002B73AA">
              <w:t>ministra, nadležnog državnog tajnika</w:t>
            </w:r>
            <w:r>
              <w:t xml:space="preserve">, </w:t>
            </w:r>
            <w:r w:rsidRPr="002B73AA">
              <w:t>pomoćnika ministra</w:t>
            </w:r>
            <w:r>
              <w:t>, načelnika Sektora i voditelja Službe</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706E5A">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t>odgovarajućim poslovima</w:t>
            </w:r>
            <w:r w:rsidRPr="002B73AA">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D44899">
            <w:pPr>
              <w:jc w:val="center"/>
              <w:rPr>
                <w:color w:val="000000"/>
              </w:rPr>
            </w:pPr>
            <w:r>
              <w:rPr>
                <w:color w:val="000000"/>
              </w:rP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ind w:left="-142" w:right="-59"/>
              <w:jc w:val="center"/>
              <w:rPr>
                <w:b/>
                <w:bCs/>
                <w:color w:val="000000"/>
              </w:rPr>
            </w:pPr>
            <w:r w:rsidRPr="00442E97">
              <w:rPr>
                <w:b/>
                <w:bCs/>
                <w:color w:val="000000"/>
              </w:rPr>
              <w:lastRenderedPageBreak/>
              <w:t>3.1.3.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rPr>
                <w:b/>
                <w:bCs/>
                <w:color w:val="000000"/>
              </w:rPr>
            </w:pPr>
            <w:r w:rsidRPr="00442E97">
              <w:rPr>
                <w:b/>
              </w:rPr>
              <w:t>Služba za zemljišta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D44899">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ind w:left="-142" w:right="-59"/>
              <w:jc w:val="center"/>
              <w:rPr>
                <w:b/>
                <w:bCs/>
                <w:color w:val="000000"/>
              </w:rPr>
            </w:pPr>
            <w:r w:rsidRPr="00442E97">
              <w:rPr>
                <w:b/>
                <w:bCs/>
                <w:color w:val="000000"/>
              </w:rPr>
              <w:t>3.1.3.2.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337143">
            <w:pPr>
              <w:rPr>
                <w:b/>
                <w:bCs/>
                <w:color w:val="000000"/>
              </w:rPr>
            </w:pPr>
            <w:r w:rsidRPr="00442E97">
              <w:rPr>
                <w:b/>
                <w:bCs/>
                <w:color w:val="000000"/>
              </w:rPr>
              <w:t>Odjel za infrastrukturu i eksploatacije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C59B0">
            <w:pP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201"/>
              <w:jc w:val="center"/>
              <w:rPr>
                <w:color w:val="000000"/>
              </w:rPr>
            </w:pPr>
            <w:r w:rsidRPr="00FD3239">
              <w:rPr>
                <w:color w:val="000000"/>
              </w:rPr>
              <w:t>3.1.3.2.-3.</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r w:rsidRPr="00442E97">
              <w:t>stručni s</w:t>
            </w:r>
            <w:r>
              <w:t>uradnik</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jc w:val="both"/>
            </w:pPr>
            <w:r w:rsidRPr="00FD3239">
              <w:t>Sudjeluje u svim fazama pripreme za sklapanje ugovora u svezi s eksploatacijom mineralnih sirovina; kontrolira ispunjenje obveza iz ugovora u svezi s eksploatacijom mineralnih sirovina; sklapa ugovore o osnivanju prava služnosti, prava građenja, darovanja nekretnina kao i ugovora o drugim vrstama raspolaganja u svezi s infrastrukturom i obnovljivim izvorima energije; sudjeluje u svim fazama pripreme za sklapanje ugovora u svezi s infrastrukturom i obnovljivim izvorima energije; kontrolira ispunjenje obveza iz ugovora u svezi s infrastrukturom i obnovljivim izvorima energije; izdaje tabularne izjave i brisovna očitovanja u svezi s infrastrukturom i eksploatacijama mineralnih sirovina; kontrolira ispunjenje sklopljenih ugovora iz svog djelokruga; obavještava nadležno državno odvjetništvo o potrebi utvrđivanja prava vlasništva; surađuje s drugim ustrojstvenim jedinicama Ministarstva u obavljanju poslova iz svog djelokruga; obavlja i druge poslove po nalogu ministra, nadležnog državnog tajnika, pomoćnika ministra, načelnika Sektora, voditelja Službe i voditelja Odjela</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r w:rsidRPr="00FD3239">
              <w:t>Završen preddiplomski i diplomski sveučilišni studij ili integrirani preddiplomski i diplomski sveučilišni studij ili specijalistički diplomski stručni studij pravne struke, najmanje 1 godina radnog iskustva na odgovarajućim poslovima, položen državni stručni ispit, znanje rada na računalu, znanje engleskog ili njemačkog jezika</w:t>
            </w:r>
          </w:p>
        </w:tc>
        <w:tc>
          <w:tcPr>
            <w:tcW w:w="1299" w:type="dxa"/>
            <w:tcBorders>
              <w:top w:val="single" w:sz="4" w:space="0" w:color="auto"/>
              <w:left w:val="single" w:sz="4" w:space="0" w:color="auto"/>
              <w:bottom w:val="single" w:sz="4" w:space="0" w:color="auto"/>
              <w:right w:val="single" w:sz="4" w:space="0" w:color="auto"/>
            </w:tcBorders>
            <w:noWrap/>
          </w:tcPr>
          <w:p w:rsidR="00AC59B0" w:rsidRDefault="00252923" w:rsidP="00AF0871">
            <w:pPr>
              <w:jc w:val="center"/>
            </w:pPr>
            <w:r>
              <w:t>1,164</w:t>
            </w:r>
          </w:p>
        </w:tc>
      </w:tr>
      <w:tr w:rsidR="00AC59B0" w:rsidRPr="00442E97" w:rsidTr="00442062">
        <w:trPr>
          <w:trHeight w:val="55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201"/>
              <w:jc w:val="center"/>
              <w:rPr>
                <w:color w:val="000000"/>
              </w:rPr>
            </w:pPr>
            <w:r w:rsidRPr="00442E97">
              <w:rPr>
                <w:color w:val="000000"/>
              </w:rPr>
              <w:t>3.1.3.2.-</w:t>
            </w:r>
            <w:r>
              <w:rPr>
                <w:color w:val="000000"/>
              </w:rPr>
              <w:t>4</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tcPr>
          <w:p w:rsidR="00AC59B0" w:rsidRPr="00442E97" w:rsidRDefault="00AC59B0" w:rsidP="00AF0871">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jc w:val="both"/>
            </w:pPr>
            <w:r w:rsidRPr="00442E97">
              <w:t xml:space="preserve">Obavlja administrativne i uredske poslove te opću koordinaciju rada Službe, korespondenciju, nabavu uredskih potrepština, preuzima i raspoređuje poštu Službe, obavlja i druge poslove po nalogu </w:t>
            </w:r>
            <w:r w:rsidRPr="002B73AA">
              <w:t>ministra, nadležnog državnog tajnika</w:t>
            </w:r>
            <w:r>
              <w:t xml:space="preserve">, </w:t>
            </w:r>
            <w:r w:rsidRPr="002B73AA">
              <w:t>pomoćnika ministra</w:t>
            </w:r>
            <w:r>
              <w:t>, načelnika Sektora, voditelja Službe i voditelja Odjela</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t>odgovarajućim poslovima</w:t>
            </w:r>
            <w:r w:rsidRPr="002B73AA">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jc w:val="center"/>
            </w:pPr>
            <w: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3.2.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rPr>
              <w:t>Sektor investicijske projekte, pravne i tehničke poslove i jedinice lokalne i područne (regionalne) samouprave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3.2.1.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Služba za investicijske projekte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3.2.1.-4.</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jc w:val="both"/>
            </w:pPr>
            <w:r w:rsidRPr="00442E97">
              <w:t xml:space="preserve">Obavlja administrativne i uredske poslove te opću koordinaciju rada Službe, korespodenciju, nabavu uredskih potrepština, preuzima i raspoređuje poštu Službe, surađuje s drugim, ustrojstvenim jedinicama Ministarstva u obavljanju poslova iz svog djelokruga, obavlja i druge poslove iz svog djelokruga,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r w:rsidRPr="00442E97">
              <w:t xml:space="preserve"> </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lastRenderedPageBreak/>
              <w:t>odgovarajućim poslovima</w:t>
            </w:r>
            <w:r w:rsidRPr="002B73AA">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jc w:val="center"/>
            </w:pPr>
            <w:r>
              <w:lastRenderedPageBreak/>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3.2.2.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Služba za pravne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r>
              <w:rPr>
                <w:b/>
                <w:bCs/>
                <w:color w:val="000000"/>
              </w:rPr>
              <w:t>koeficijent</w:t>
            </w:r>
          </w:p>
        </w:tc>
      </w:tr>
      <w:tr w:rsidR="00AC59B0" w:rsidRPr="00442E97" w:rsidTr="00442062">
        <w:trPr>
          <w:trHeight w:val="12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3.2.2.-5.</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r w:rsidRPr="00442E97">
              <w:t>stručni suradnik</w:t>
            </w:r>
          </w:p>
        </w:tc>
        <w:tc>
          <w:tcPr>
            <w:tcW w:w="7655" w:type="dxa"/>
            <w:tcBorders>
              <w:top w:val="single" w:sz="4" w:space="0" w:color="auto"/>
              <w:left w:val="single" w:sz="4" w:space="0" w:color="auto"/>
              <w:bottom w:val="single" w:sz="4" w:space="0" w:color="auto"/>
              <w:right w:val="single" w:sz="4" w:space="0" w:color="auto"/>
            </w:tcBorders>
          </w:tcPr>
          <w:p w:rsidR="00AC59B0" w:rsidRDefault="00AC59B0" w:rsidP="00AF0871">
            <w:r w:rsidRPr="00442E97">
              <w:t>U suradnji sa drugim ustrojstvenim jedinicama Ministarstva prikuplja dokumentaciju potrebnu za pokretanje postupaka radi zaštite imovinsko pravnih interesa Republike Hrvatske, dostavlja zahtjeve državnom odvjetništvo Republike Hrvatske za pokretanje postupaka radi zaštite imovinsko pravnih interesa Republike Hrvatske vezanih za korištenje nekretnina; p</w:t>
            </w:r>
            <w:r w:rsidRPr="00442E97">
              <w:rPr>
                <w:color w:val="231F20"/>
              </w:rPr>
              <w:t>riprema i daje očitovanja državnim odvjetništvima na zahtjeve za mirnim rješavanjem sporova; priprema i daje očitovanja za potrebe parničnih, izvanparničnih i upravnih postupaka;</w:t>
            </w:r>
            <w:r w:rsidRPr="00442E97">
              <w:t xml:space="preserve"> </w:t>
            </w:r>
            <w:r w:rsidRPr="00442E97">
              <w:rPr>
                <w:color w:val="231F20"/>
              </w:rPr>
              <w:t>potiče i sudjeluje u rješavanju imovinskopravnih odnosa na nekretninama; sudjeluje u koordiniranju rada s državnim odvjetništvima; provodi revizije ugovornih odnosa i uvide u sporne ugovore; unosi promjene u bazi podataka o nekretninama iz svog djelokruga koju vodi Ministarstvo; surađuje s drugim ustrojstvenim jedinicama Ministarstva u obavljanju poslova iz svog djelokruga,</w:t>
            </w:r>
            <w:r w:rsidRPr="00442E97">
              <w:t xml:space="preserve">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p w:rsidR="00AC59B0" w:rsidRPr="00442E97" w:rsidRDefault="00AC59B0" w:rsidP="00AF0871"/>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r w:rsidRPr="002B73AA">
              <w:t xml:space="preserve">Završen preddiplomski i diplomski sveučilišni studij ili integrirani preddiplomski i diplomski sveučilišni studij ili specijalistički </w:t>
            </w:r>
            <w:r>
              <w:t xml:space="preserve">diplomski stručni studij </w:t>
            </w:r>
            <w:r w:rsidRPr="00442E97">
              <w:t>pravne</w:t>
            </w:r>
            <w:r>
              <w:t xml:space="preserve"> ili neke druge društvene </w:t>
            </w:r>
            <w:r w:rsidRPr="00442E97">
              <w:t>struke</w:t>
            </w:r>
            <w:r w:rsidRPr="002B73AA">
              <w:t xml:space="preserve">, najmanje </w:t>
            </w:r>
            <w:r>
              <w:t>1</w:t>
            </w:r>
            <w:r w:rsidRPr="002B73AA">
              <w:t xml:space="preserve"> godin</w:t>
            </w:r>
            <w:r>
              <w:t>a</w:t>
            </w:r>
            <w:r w:rsidRPr="002B73AA">
              <w:t xml:space="preserve"> radnog iskustva na </w:t>
            </w:r>
            <w:r>
              <w:t>odgovarajućim poslovima</w:t>
            </w:r>
            <w:r w:rsidRPr="002B73AA">
              <w:t>, položen državni stručni ispit, znanje rada na računalu, znanje engleskog ili njemačkog jezika</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jc w:val="center"/>
            </w:pPr>
            <w:r>
              <w:t>1,164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3.2.3.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rPr>
              <w:t>Služba za tehničke poslove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3.2.3.-</w:t>
            </w:r>
            <w:r>
              <w:rPr>
                <w:color w:val="000000"/>
              </w:rPr>
              <w:t>3</w:t>
            </w:r>
            <w:r w:rsidRPr="00442E97">
              <w:rPr>
                <w:color w:val="000000"/>
              </w:rPr>
              <w:t>.</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jc w:val="both"/>
            </w:pPr>
            <w:r w:rsidRPr="00442E97">
              <w:t xml:space="preserve">Obavlja administrativne i uredske poslove te opću koordinaciju rada Službe, korespodenciju, nabavu uredskih potrepština, preuzima i raspoređuje poštu Službe; obavlja poslove očevida nekretnina za potrebe drugih ustrojstvenih jedinica Ministarstva sastavlja zapisnik o obavljenom očevidu; surađuje s drugim ustrojstvenim jedinicama Ministarstva u obavljanju poslova iz svog djelokruga, obavlja i druge poslove iz svog djelokruga, obavlja i druge poslove po nalogu </w:t>
            </w:r>
            <w:r>
              <w:t>m</w:t>
            </w:r>
            <w:r w:rsidRPr="00442E97">
              <w:t>inistra, državnog tajnika</w:t>
            </w:r>
            <w:r>
              <w:t>, p</w:t>
            </w:r>
            <w:r w:rsidRPr="00442E97">
              <w:t>omoćnika ministra</w:t>
            </w:r>
            <w:r>
              <w:t xml:space="preserve">, </w:t>
            </w:r>
            <w:r w:rsidRPr="00442E97">
              <w:t>načelnika Sektora</w:t>
            </w:r>
            <w:r>
              <w:t xml:space="preserve"> i voditelja Službe</w:t>
            </w:r>
          </w:p>
        </w:tc>
        <w:tc>
          <w:tcPr>
            <w:tcW w:w="3402" w:type="dxa"/>
            <w:tcBorders>
              <w:top w:val="single" w:sz="4" w:space="0" w:color="auto"/>
              <w:left w:val="single" w:sz="4" w:space="0" w:color="auto"/>
              <w:bottom w:val="single" w:sz="4" w:space="0" w:color="auto"/>
              <w:right w:val="single" w:sz="4" w:space="0" w:color="auto"/>
            </w:tcBorders>
          </w:tcPr>
          <w:p w:rsidR="00AC59B0" w:rsidRDefault="00AC59B0" w:rsidP="00AF0871">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t xml:space="preserve">, </w:t>
            </w:r>
            <w:r w:rsidRPr="00442E97">
              <w:t xml:space="preserve">najmanje 1 godina radnog iskustva </w:t>
            </w:r>
            <w:r w:rsidRPr="002B73AA">
              <w:t xml:space="preserve">na </w:t>
            </w:r>
            <w:r>
              <w:t>odgovarajućim poslovima</w:t>
            </w:r>
            <w:r w:rsidRPr="002B73AA">
              <w:t>, položen državni stručni ispit, znanje rada na računalu</w:t>
            </w:r>
          </w:p>
          <w:p w:rsidR="00AC59B0" w:rsidRPr="00442E97" w:rsidRDefault="00AC59B0" w:rsidP="00AF0871"/>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jc w:val="center"/>
            </w:pPr>
            <w: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4.</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Uprava za trgovačka društva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4.1.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rPr>
              <w:t>Sektor za trgovačka društva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lastRenderedPageBreak/>
              <w:t>4.1.1.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Služba za strateška trgovačka društva i restrukturiranje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center"/>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4.1.1.-4.</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r w:rsidRPr="00442E97">
              <w:t>stručni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rPr>
                <w:color w:val="FF0000"/>
              </w:rPr>
            </w:pPr>
            <w:r w:rsidRPr="00442E97">
              <w:t xml:space="preserve">Vodi i ažurira dokumentaciju sektora i službe, vodi i evidentira svu ulaznu i izlaznu korespondencije sektora i službe, popunjava i arhivira dokumente, koordinira organizaciju rada i izvršenje poslova i zadataka, sastavlja jednostavne dopise, priprema jednostavna izvješća, odgovara na telefonske pozive, e-poštu i upite službenika, po potrebi obavlja poslove prijepisa i umnožavanja materijala, te obavlja i druge poslove po nalogu </w:t>
            </w:r>
            <w:r w:rsidRPr="00D44899">
              <w:t>ministra, nadležnog državnog tajnika, pomoćnika ministra, voditelja Sektora i voditelja Službe</w:t>
            </w:r>
            <w:r w:rsidRPr="00442E97">
              <w:rPr>
                <w:color w:val="FF0000"/>
              </w:rPr>
              <w:t xml:space="preserve"> </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sidRPr="00442E97">
              <w:rPr>
                <w:color w:val="000000"/>
              </w:rPr>
              <w:t xml:space="preserve">, najmanje </w:t>
            </w:r>
            <w:r>
              <w:rPr>
                <w:color w:val="000000"/>
              </w:rPr>
              <w:t>1 godina</w:t>
            </w:r>
            <w:r w:rsidRPr="00442E97">
              <w:rPr>
                <w:color w:val="000000"/>
              </w:rPr>
              <w:t xml:space="preserve"> radnog iskustva na </w:t>
            </w:r>
            <w:r>
              <w:rPr>
                <w:color w:val="000000"/>
              </w:rPr>
              <w:t>odgovarajućim poslovima</w:t>
            </w:r>
            <w:r w:rsidRPr="00442E97">
              <w:rPr>
                <w:color w:val="000000"/>
              </w:rPr>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jc w:val="center"/>
            </w:pPr>
            <w: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4.2.</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rPr>
              <w:t>Sektor za strategije, planove i izvještavanje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right"/>
              <w:rPr>
                <w:b/>
                <w:bCs/>
                <w:color w:val="000000"/>
              </w:rPr>
            </w:pP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4.2.1.</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Služba za strateško planiranje i upravljanje projektima</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right"/>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4.2.1.-4.</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rPr>
                <w:color w:val="000000"/>
              </w:rPr>
            </w:pPr>
            <w:r>
              <w:rPr>
                <w:color w:val="000000"/>
              </w:rPr>
              <w:t>s</w:t>
            </w:r>
            <w:r w:rsidR="00AC59B0" w:rsidRPr="00442E97">
              <w:rPr>
                <w:color w:val="000000"/>
              </w:rPr>
              <w:t>tručni referent</w:t>
            </w:r>
          </w:p>
        </w:tc>
        <w:tc>
          <w:tcPr>
            <w:tcW w:w="7655"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rPr>
                <w:color w:val="000000"/>
              </w:rPr>
            </w:pPr>
            <w:r w:rsidRPr="00442E97">
              <w:rPr>
                <w:color w:val="000000"/>
              </w:rPr>
              <w:t xml:space="preserve">Vodi evidenciju predmeta zaprimljenih u službi,organizira sastanke,brine o otpremi akata,prima telefonske pozive i obavlja korespodenciju za potrebe službe;priprema putne naloge i vodi njihovu </w:t>
            </w:r>
            <w:r>
              <w:rPr>
                <w:color w:val="000000"/>
              </w:rPr>
              <w:t xml:space="preserve">evidenciju, </w:t>
            </w:r>
            <w:r w:rsidRPr="00442E97">
              <w:rPr>
                <w:color w:val="000000"/>
              </w:rPr>
              <w:t xml:space="preserve">vodi i ažurira evidenciju o imenovanjima i zaduženjima službenika prema uputama voditelja službe;obavlja i druge poslove po nalogu </w:t>
            </w:r>
            <w:r w:rsidRPr="00D44899">
              <w:t>ministra, nadležnog državnog tajnika, pomoćnika ministra, voditelja Sektora i voditelja Službe</w:t>
            </w: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sidRPr="00442E97">
              <w:rPr>
                <w:color w:val="000000"/>
              </w:rPr>
              <w:t xml:space="preserve">, najmanje </w:t>
            </w:r>
            <w:r>
              <w:rPr>
                <w:color w:val="000000"/>
              </w:rPr>
              <w:t>1 godina</w:t>
            </w:r>
            <w:r w:rsidRPr="00442E97">
              <w:rPr>
                <w:color w:val="000000"/>
              </w:rPr>
              <w:t xml:space="preserve"> radnog iskustva na </w:t>
            </w:r>
            <w:r>
              <w:rPr>
                <w:color w:val="000000"/>
              </w:rPr>
              <w:t>odgovarajućim poslovima</w:t>
            </w:r>
            <w:r w:rsidRPr="00442E97">
              <w:rPr>
                <w:color w:val="000000"/>
              </w:rPr>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252923">
            <w:pPr>
              <w:jc w:val="center"/>
              <w:rPr>
                <w:color w:val="000000"/>
              </w:rPr>
            </w:pPr>
            <w:r>
              <w:rPr>
                <w:color w:val="000000"/>
              </w:rPr>
              <w:t>0,854</w:t>
            </w:r>
          </w:p>
        </w:tc>
      </w:tr>
      <w:tr w:rsidR="00AC59B0" w:rsidRPr="00442E97" w:rsidTr="00442062">
        <w:trPr>
          <w:trHeight w:val="575"/>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ind w:left="-142" w:right="-59"/>
              <w:jc w:val="center"/>
              <w:rPr>
                <w:b/>
                <w:bCs/>
                <w:color w:val="000000"/>
              </w:rPr>
            </w:pPr>
            <w:r w:rsidRPr="00442E97">
              <w:rPr>
                <w:b/>
                <w:bCs/>
                <w:color w:val="000000"/>
              </w:rPr>
              <w:t>4.2.3.</w:t>
            </w:r>
          </w:p>
        </w:tc>
        <w:tc>
          <w:tcPr>
            <w:tcW w:w="13701" w:type="dxa"/>
            <w:gridSpan w:val="3"/>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rPr>
                <w:b/>
                <w:bCs/>
                <w:color w:val="000000"/>
              </w:rPr>
            </w:pPr>
            <w:r w:rsidRPr="00442E97">
              <w:rPr>
                <w:b/>
                <w:bCs/>
                <w:color w:val="000000"/>
              </w:rPr>
              <w:t>Služba za regulativu i izvještavanje</w:t>
            </w:r>
          </w:p>
        </w:tc>
        <w:tc>
          <w:tcPr>
            <w:tcW w:w="1299" w:type="dxa"/>
            <w:tcBorders>
              <w:top w:val="single" w:sz="8" w:space="0" w:color="auto"/>
              <w:left w:val="single" w:sz="8" w:space="0" w:color="auto"/>
              <w:bottom w:val="single" w:sz="8" w:space="0" w:color="auto"/>
              <w:right w:val="single" w:sz="8" w:space="0" w:color="auto"/>
            </w:tcBorders>
            <w:noWrap/>
            <w:vAlign w:val="center"/>
            <w:hideMark/>
          </w:tcPr>
          <w:p w:rsidR="00AC59B0" w:rsidRPr="00442E97" w:rsidRDefault="00AC59B0" w:rsidP="00AF0871">
            <w:pPr>
              <w:jc w:val="right"/>
              <w:rPr>
                <w:b/>
                <w:bCs/>
                <w:color w:val="000000"/>
              </w:rPr>
            </w:pPr>
            <w:r>
              <w:rPr>
                <w:b/>
                <w:bCs/>
                <w:color w:val="000000"/>
              </w:rPr>
              <w:t>koeficijent</w:t>
            </w:r>
          </w:p>
        </w:tc>
      </w:tr>
      <w:tr w:rsidR="00AC59B0" w:rsidRPr="00442E97" w:rsidTr="00442062">
        <w:trPr>
          <w:trHeight w:val="635"/>
        </w:trPr>
        <w:tc>
          <w:tcPr>
            <w:tcW w:w="1008" w:type="dxa"/>
            <w:tcBorders>
              <w:top w:val="single" w:sz="4" w:space="0" w:color="auto"/>
              <w:left w:val="single" w:sz="4" w:space="0" w:color="auto"/>
              <w:bottom w:val="single" w:sz="4" w:space="0" w:color="auto"/>
              <w:right w:val="single" w:sz="4" w:space="0" w:color="auto"/>
            </w:tcBorders>
            <w:noWrap/>
          </w:tcPr>
          <w:p w:rsidR="00AC59B0" w:rsidRPr="00442E97" w:rsidRDefault="00AC59B0" w:rsidP="00AF0871">
            <w:pPr>
              <w:ind w:left="-142" w:right="-59"/>
              <w:jc w:val="center"/>
              <w:rPr>
                <w:color w:val="000000"/>
              </w:rPr>
            </w:pPr>
            <w:r w:rsidRPr="00442E97">
              <w:rPr>
                <w:color w:val="000000"/>
              </w:rPr>
              <w:t>4.2.3.-4.</w:t>
            </w:r>
          </w:p>
        </w:tc>
        <w:tc>
          <w:tcPr>
            <w:tcW w:w="2644" w:type="dxa"/>
            <w:tcBorders>
              <w:top w:val="single" w:sz="4" w:space="0" w:color="auto"/>
              <w:left w:val="single" w:sz="4" w:space="0" w:color="auto"/>
              <w:bottom w:val="single" w:sz="4" w:space="0" w:color="auto"/>
              <w:right w:val="single" w:sz="4" w:space="0" w:color="auto"/>
            </w:tcBorders>
            <w:noWrap/>
          </w:tcPr>
          <w:p w:rsidR="00AC59B0" w:rsidRPr="00442E97" w:rsidRDefault="00252923" w:rsidP="00AF0871">
            <w:pPr>
              <w:rPr>
                <w:color w:val="000000"/>
              </w:rPr>
            </w:pPr>
            <w:r>
              <w:rPr>
                <w:color w:val="000000"/>
              </w:rPr>
              <w:t>s</w:t>
            </w:r>
            <w:r w:rsidR="00AC59B0" w:rsidRPr="00442E97">
              <w:rPr>
                <w:color w:val="000000"/>
              </w:rPr>
              <w:t>tručni referent</w:t>
            </w:r>
          </w:p>
        </w:tc>
        <w:tc>
          <w:tcPr>
            <w:tcW w:w="7655" w:type="dxa"/>
            <w:tcBorders>
              <w:top w:val="single" w:sz="4" w:space="0" w:color="auto"/>
              <w:left w:val="single" w:sz="4" w:space="0" w:color="auto"/>
              <w:bottom w:val="single" w:sz="4" w:space="0" w:color="auto"/>
              <w:right w:val="single" w:sz="4" w:space="0" w:color="auto"/>
            </w:tcBorders>
          </w:tcPr>
          <w:p w:rsidR="00AC59B0" w:rsidRDefault="00AC59B0" w:rsidP="00AF0871">
            <w:pPr>
              <w:jc w:val="both"/>
            </w:pPr>
            <w:r w:rsidRPr="00442E97">
              <w:rPr>
                <w:color w:val="000000"/>
              </w:rPr>
              <w:t xml:space="preserve">Sudjeluje u pripremi akata u manje složenim predmetima; prikuplja podatke; vodi evidenciju predmeta zaprimljenih u službi;  organizira sastanke; brine o otpremi akata;  prima telefonske pozive i obavlja korespondenciju za potrebe službe; priprema putne naloge i vodi evidenciju o putnim nalozima; vodi i ažurira evidenciju o zaduženjima službenika prema uputama voditelja službe; unosi podatke iz dostupnih registara; obavlja i druge poslove po nalogu </w:t>
            </w:r>
            <w:r w:rsidRPr="00D44899">
              <w:t>ministra, nadležnog državnog tajnika, pomoćnika ministra, voditelja Sektora i voditelja Službe</w:t>
            </w:r>
          </w:p>
          <w:p w:rsidR="00AC59B0" w:rsidRPr="00442E97" w:rsidRDefault="00AC59B0" w:rsidP="00AF0871">
            <w:pPr>
              <w:jc w:val="both"/>
              <w:rPr>
                <w:color w:val="000000"/>
              </w:rPr>
            </w:pPr>
          </w:p>
        </w:tc>
        <w:tc>
          <w:tcPr>
            <w:tcW w:w="3402" w:type="dxa"/>
            <w:tcBorders>
              <w:top w:val="single" w:sz="4" w:space="0" w:color="auto"/>
              <w:left w:val="single" w:sz="4" w:space="0" w:color="auto"/>
              <w:bottom w:val="single" w:sz="4" w:space="0" w:color="auto"/>
              <w:right w:val="single" w:sz="4" w:space="0" w:color="auto"/>
            </w:tcBorders>
          </w:tcPr>
          <w:p w:rsidR="00AC59B0" w:rsidRPr="00442E97" w:rsidRDefault="00AC59B0" w:rsidP="00AF0871">
            <w:pPr>
              <w:rPr>
                <w:color w:val="000000"/>
              </w:rPr>
            </w:pPr>
            <w:r>
              <w:rPr>
                <w:color w:val="000000"/>
              </w:rPr>
              <w:t>S</w:t>
            </w:r>
            <w:r w:rsidRPr="00202E8F">
              <w:rPr>
                <w:color w:val="000000"/>
              </w:rPr>
              <w:t>rednjoškolsko obrazovanje u četverogodišnjem trajanju</w:t>
            </w:r>
            <w:r>
              <w:rPr>
                <w:color w:val="000000"/>
              </w:rPr>
              <w:t>,</w:t>
            </w:r>
            <w:r w:rsidRPr="00202E8F">
              <w:rPr>
                <w:color w:val="000000"/>
              </w:rPr>
              <w:t xml:space="preserve"> gimnazija</w:t>
            </w:r>
            <w:r>
              <w:rPr>
                <w:color w:val="000000"/>
              </w:rPr>
              <w:t xml:space="preserve"> ili </w:t>
            </w:r>
            <w:r w:rsidRPr="00202E8F">
              <w:rPr>
                <w:color w:val="000000"/>
              </w:rPr>
              <w:t>strukovna škola društvene, prirodne ili tehničke struke</w:t>
            </w:r>
            <w:r w:rsidRPr="00442E97">
              <w:rPr>
                <w:color w:val="000000"/>
              </w:rPr>
              <w:t xml:space="preserve">, najmanje </w:t>
            </w:r>
            <w:r>
              <w:rPr>
                <w:color w:val="000000"/>
              </w:rPr>
              <w:t>1 godina</w:t>
            </w:r>
            <w:r w:rsidRPr="00442E97">
              <w:rPr>
                <w:color w:val="000000"/>
              </w:rPr>
              <w:t xml:space="preserve"> radnog iskustva na </w:t>
            </w:r>
            <w:r>
              <w:rPr>
                <w:color w:val="000000"/>
              </w:rPr>
              <w:t>odgovarajućim poslovima</w:t>
            </w:r>
            <w:r w:rsidRPr="00442E97">
              <w:rPr>
                <w:color w:val="000000"/>
              </w:rPr>
              <w:t>, položen državni stručni ispit, znanje rada na računalu</w:t>
            </w:r>
          </w:p>
        </w:tc>
        <w:tc>
          <w:tcPr>
            <w:tcW w:w="1299" w:type="dxa"/>
            <w:tcBorders>
              <w:top w:val="single" w:sz="4" w:space="0" w:color="auto"/>
              <w:left w:val="single" w:sz="4" w:space="0" w:color="auto"/>
              <w:bottom w:val="single" w:sz="4" w:space="0" w:color="auto"/>
              <w:right w:val="single" w:sz="4" w:space="0" w:color="auto"/>
            </w:tcBorders>
            <w:noWrap/>
          </w:tcPr>
          <w:p w:rsidR="00AC59B0" w:rsidRPr="00442E97" w:rsidRDefault="00252923" w:rsidP="00252923">
            <w:pPr>
              <w:jc w:val="center"/>
              <w:rPr>
                <w:color w:val="000000"/>
              </w:rPr>
            </w:pPr>
            <w:r>
              <w:rPr>
                <w:color w:val="000000"/>
              </w:rPr>
              <w:t>0,854</w:t>
            </w:r>
          </w:p>
        </w:tc>
      </w:tr>
    </w:tbl>
    <w:p w:rsidR="003D4846" w:rsidRDefault="003D4846" w:rsidP="003E0051"/>
    <w:p w:rsidR="0087534D" w:rsidRDefault="0087534D" w:rsidP="003E0051"/>
    <w:p w:rsidR="0087534D" w:rsidRDefault="0087534D" w:rsidP="003E0051"/>
    <w:p w:rsidR="0087534D" w:rsidRDefault="0087534D" w:rsidP="003E0051"/>
    <w:p w:rsidR="0087534D" w:rsidRDefault="0087534D" w:rsidP="003E0051"/>
    <w:p w:rsidR="0055770E" w:rsidRDefault="0055770E" w:rsidP="0055770E">
      <w:r>
        <w:t>Na temelju članka 108. Zakona o državnim službenicima i namještenicima („Narodne novine“, br. 27/2001), a u vezi s člankom 144. stavkom 2. Zakona o državnim službenicima („Narodne novine“, br. 92/05, 107/07, 27/08, 49/11, 150/11, 34/12, 37/13, 38/13, 138/15 i 61/17) plaću radnog mjesta državnog službenika čini umnožak koeficijenta složenosti poslova radnog mjesta i osnovice za izračun plaće u iznosu od 5.</w:t>
      </w:r>
      <w:r w:rsidR="0087534D">
        <w:t>584</w:t>
      </w:r>
      <w:r>
        <w:t>,</w:t>
      </w:r>
      <w:r w:rsidR="0087534D">
        <w:t>19</w:t>
      </w:r>
      <w:bookmarkStart w:id="0" w:name="_GoBack"/>
      <w:bookmarkEnd w:id="0"/>
      <w:r>
        <w:t xml:space="preserve"> uvećan za 0,5% za svaku navršenu godinu radnog staža.</w:t>
      </w:r>
    </w:p>
    <w:p w:rsidR="0055770E" w:rsidRDefault="0055770E" w:rsidP="0055770E"/>
    <w:p w:rsidR="0055770E" w:rsidRDefault="0055770E" w:rsidP="0055770E">
      <w:r>
        <w:t>Koeficijenti složenosti poslova radnih mjesta utvrđeni su Uredbom o nazivima radnih mjesta i koeficijentima složenosti poslova u državnoj službi („Narodne novine“, br. 37/01, 38/01 – ispravak, 71/01, 89/01, 112/01,7/02 – ispravak, 17/03, 197/03, 21/04, 25/04 – ispravak, 66/05, 131/05, 11/07, 47/07, 109/07, 58/08, 32/09,140/09, 21/10, 38/10, 77/10, 113/10, 22/11, 142/11, 31/12, 49/12, 60/12, 78/12, 82/12,100/12, 124/12, 140/12, 16/13, 25/13, 52/13, 96/13, 126/13, 2/14, 94/14, 140/14, 151/14, 176/15 i 100/15 i 71/18).</w:t>
      </w:r>
    </w:p>
    <w:p w:rsidR="0055770E" w:rsidRDefault="0055770E" w:rsidP="0055770E"/>
    <w:p w:rsidR="0055770E" w:rsidRDefault="0055770E" w:rsidP="0055770E"/>
    <w:p w:rsidR="003D4846" w:rsidRDefault="003D4846" w:rsidP="003E0051"/>
    <w:p w:rsidR="003D4846" w:rsidRDefault="003D4846" w:rsidP="003E0051"/>
    <w:sectPr w:rsidR="003D4846" w:rsidSect="00981BD9">
      <w:pgSz w:w="16838" w:h="11906" w:orient="landscape"/>
      <w:pgMar w:top="567" w:right="567" w:bottom="567" w:left="56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7A2" w:rsidRDefault="004127A2" w:rsidP="00C95074">
      <w:r>
        <w:separator/>
      </w:r>
    </w:p>
  </w:endnote>
  <w:endnote w:type="continuationSeparator" w:id="0">
    <w:p w:rsidR="004127A2" w:rsidRDefault="004127A2" w:rsidP="00C9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7A2" w:rsidRDefault="004127A2" w:rsidP="00C95074">
      <w:r>
        <w:separator/>
      </w:r>
    </w:p>
  </w:footnote>
  <w:footnote w:type="continuationSeparator" w:id="0">
    <w:p w:rsidR="004127A2" w:rsidRDefault="004127A2" w:rsidP="00C9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7E8"/>
    <w:multiLevelType w:val="hybridMultilevel"/>
    <w:tmpl w:val="5ADE7B90"/>
    <w:lvl w:ilvl="0" w:tplc="B34E341C">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139170D"/>
    <w:multiLevelType w:val="multilevel"/>
    <w:tmpl w:val="0B1CAC36"/>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9"/>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 w15:restartNumberingAfterBreak="0">
    <w:nsid w:val="03482261"/>
    <w:multiLevelType w:val="hybridMultilevel"/>
    <w:tmpl w:val="1E5403D8"/>
    <w:lvl w:ilvl="0" w:tplc="5E8448D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D2B692A"/>
    <w:multiLevelType w:val="multilevel"/>
    <w:tmpl w:val="44FCDD52"/>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DE146A"/>
    <w:multiLevelType w:val="multilevel"/>
    <w:tmpl w:val="9C645786"/>
    <w:lvl w:ilvl="0">
      <w:start w:val="7"/>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1"/>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2E50BA6"/>
    <w:multiLevelType w:val="hybridMultilevel"/>
    <w:tmpl w:val="7E8AD884"/>
    <w:lvl w:ilvl="0" w:tplc="F664F480">
      <w:start w:val="1"/>
      <w:numFmt w:val="decimal"/>
      <w:lvlText w:val="%1."/>
      <w:lvlJc w:val="left"/>
      <w:pPr>
        <w:ind w:left="786" w:hanging="360"/>
      </w:pPr>
      <w:rPr>
        <w:rFonts w:cs="Times New Roman" w:hint="default"/>
        <w:color w:val="auto"/>
        <w:sz w:val="22"/>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12E767B9"/>
    <w:multiLevelType w:val="hybridMultilevel"/>
    <w:tmpl w:val="E5EE7A78"/>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2E76A93"/>
    <w:multiLevelType w:val="multilevel"/>
    <w:tmpl w:val="8B5E2BF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A47A40"/>
    <w:multiLevelType w:val="multilevel"/>
    <w:tmpl w:val="744E4C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8"/>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9" w15:restartNumberingAfterBreak="0">
    <w:nsid w:val="1DAD37B4"/>
    <w:multiLevelType w:val="multilevel"/>
    <w:tmpl w:val="1AF0DB7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E10060"/>
    <w:multiLevelType w:val="multilevel"/>
    <w:tmpl w:val="3FEE0950"/>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45089"/>
    <w:multiLevelType w:val="multilevel"/>
    <w:tmpl w:val="7A18876E"/>
    <w:lvl w:ilvl="0">
      <w:start w:val="1"/>
      <w:numFmt w:val="decimal"/>
      <w:lvlText w:val="%1."/>
      <w:lvlJc w:val="left"/>
      <w:pPr>
        <w:ind w:left="360" w:hanging="360"/>
      </w:pPr>
      <w:rPr>
        <w:rFonts w:hint="default"/>
        <w:color w:val="FF0000"/>
      </w:rPr>
    </w:lvl>
    <w:lvl w:ilvl="1">
      <w:start w:val="2"/>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6A23FBA"/>
    <w:multiLevelType w:val="hybridMultilevel"/>
    <w:tmpl w:val="0D2EE336"/>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33B60A76"/>
    <w:multiLevelType w:val="hybridMultilevel"/>
    <w:tmpl w:val="BBEA792C"/>
    <w:lvl w:ilvl="0" w:tplc="FC20DB46">
      <w:numFmt w:val="bullet"/>
      <w:lvlText w:val="-"/>
      <w:lvlJc w:val="left"/>
      <w:pPr>
        <w:ind w:left="299" w:hanging="360"/>
      </w:pPr>
      <w:rPr>
        <w:rFonts w:ascii="Times New Roman" w:eastAsia="Times New Roman" w:hAnsi="Times New Roman" w:cs="Times New Roman" w:hint="default"/>
        <w:color w:val="auto"/>
      </w:rPr>
    </w:lvl>
    <w:lvl w:ilvl="1" w:tplc="041A0003" w:tentative="1">
      <w:start w:val="1"/>
      <w:numFmt w:val="bullet"/>
      <w:lvlText w:val="o"/>
      <w:lvlJc w:val="left"/>
      <w:pPr>
        <w:ind w:left="1019" w:hanging="360"/>
      </w:pPr>
      <w:rPr>
        <w:rFonts w:ascii="Courier New" w:hAnsi="Courier New" w:cs="Courier New" w:hint="default"/>
      </w:rPr>
    </w:lvl>
    <w:lvl w:ilvl="2" w:tplc="041A0005" w:tentative="1">
      <w:start w:val="1"/>
      <w:numFmt w:val="bullet"/>
      <w:lvlText w:val=""/>
      <w:lvlJc w:val="left"/>
      <w:pPr>
        <w:ind w:left="1739" w:hanging="360"/>
      </w:pPr>
      <w:rPr>
        <w:rFonts w:ascii="Wingdings" w:hAnsi="Wingdings" w:hint="default"/>
      </w:rPr>
    </w:lvl>
    <w:lvl w:ilvl="3" w:tplc="041A0001" w:tentative="1">
      <w:start w:val="1"/>
      <w:numFmt w:val="bullet"/>
      <w:lvlText w:val=""/>
      <w:lvlJc w:val="left"/>
      <w:pPr>
        <w:ind w:left="2459" w:hanging="360"/>
      </w:pPr>
      <w:rPr>
        <w:rFonts w:ascii="Symbol" w:hAnsi="Symbol" w:hint="default"/>
      </w:rPr>
    </w:lvl>
    <w:lvl w:ilvl="4" w:tplc="041A0003" w:tentative="1">
      <w:start w:val="1"/>
      <w:numFmt w:val="bullet"/>
      <w:lvlText w:val="o"/>
      <w:lvlJc w:val="left"/>
      <w:pPr>
        <w:ind w:left="3179" w:hanging="360"/>
      </w:pPr>
      <w:rPr>
        <w:rFonts w:ascii="Courier New" w:hAnsi="Courier New" w:cs="Courier New" w:hint="default"/>
      </w:rPr>
    </w:lvl>
    <w:lvl w:ilvl="5" w:tplc="041A0005" w:tentative="1">
      <w:start w:val="1"/>
      <w:numFmt w:val="bullet"/>
      <w:lvlText w:val=""/>
      <w:lvlJc w:val="left"/>
      <w:pPr>
        <w:ind w:left="3899" w:hanging="360"/>
      </w:pPr>
      <w:rPr>
        <w:rFonts w:ascii="Wingdings" w:hAnsi="Wingdings" w:hint="default"/>
      </w:rPr>
    </w:lvl>
    <w:lvl w:ilvl="6" w:tplc="041A0001" w:tentative="1">
      <w:start w:val="1"/>
      <w:numFmt w:val="bullet"/>
      <w:lvlText w:val=""/>
      <w:lvlJc w:val="left"/>
      <w:pPr>
        <w:ind w:left="4619" w:hanging="360"/>
      </w:pPr>
      <w:rPr>
        <w:rFonts w:ascii="Symbol" w:hAnsi="Symbol" w:hint="default"/>
      </w:rPr>
    </w:lvl>
    <w:lvl w:ilvl="7" w:tplc="041A0003" w:tentative="1">
      <w:start w:val="1"/>
      <w:numFmt w:val="bullet"/>
      <w:lvlText w:val="o"/>
      <w:lvlJc w:val="left"/>
      <w:pPr>
        <w:ind w:left="5339" w:hanging="360"/>
      </w:pPr>
      <w:rPr>
        <w:rFonts w:ascii="Courier New" w:hAnsi="Courier New" w:cs="Courier New" w:hint="default"/>
      </w:rPr>
    </w:lvl>
    <w:lvl w:ilvl="8" w:tplc="041A0005" w:tentative="1">
      <w:start w:val="1"/>
      <w:numFmt w:val="bullet"/>
      <w:lvlText w:val=""/>
      <w:lvlJc w:val="left"/>
      <w:pPr>
        <w:ind w:left="6059" w:hanging="360"/>
      </w:pPr>
      <w:rPr>
        <w:rFonts w:ascii="Wingdings" w:hAnsi="Wingdings" w:hint="default"/>
      </w:rPr>
    </w:lvl>
  </w:abstractNum>
  <w:abstractNum w:abstractNumId="14" w15:restartNumberingAfterBreak="0">
    <w:nsid w:val="383578C6"/>
    <w:multiLevelType w:val="multilevel"/>
    <w:tmpl w:val="72EC21D2"/>
    <w:lvl w:ilvl="0">
      <w:start w:val="1"/>
      <w:numFmt w:val="decimal"/>
      <w:lvlText w:val="%1."/>
      <w:lvlJc w:val="left"/>
      <w:pPr>
        <w:ind w:left="720" w:hanging="360"/>
      </w:pPr>
      <w:rPr>
        <w:rFonts w:hint="default"/>
      </w:rPr>
    </w:lvl>
    <w:lvl w:ilvl="1">
      <w:start w:val="2"/>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120" w:hanging="1800"/>
      </w:pPr>
      <w:rPr>
        <w:rFonts w:hint="default"/>
      </w:rPr>
    </w:lvl>
  </w:abstractNum>
  <w:abstractNum w:abstractNumId="15" w15:restartNumberingAfterBreak="0">
    <w:nsid w:val="3E4C3CC2"/>
    <w:multiLevelType w:val="hybridMultilevel"/>
    <w:tmpl w:val="C9BCEAE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5D843B3"/>
    <w:multiLevelType w:val="multilevel"/>
    <w:tmpl w:val="716223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1B740A"/>
    <w:multiLevelType w:val="hybridMultilevel"/>
    <w:tmpl w:val="A3EE68C6"/>
    <w:lvl w:ilvl="0" w:tplc="1F009772">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95337D4"/>
    <w:multiLevelType w:val="multilevel"/>
    <w:tmpl w:val="E0BE805C"/>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7D4706"/>
    <w:multiLevelType w:val="hybridMultilevel"/>
    <w:tmpl w:val="9D8A4DBC"/>
    <w:lvl w:ilvl="0" w:tplc="57E4175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4FE95FC5"/>
    <w:multiLevelType w:val="multilevel"/>
    <w:tmpl w:val="3BF452F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99235A"/>
    <w:multiLevelType w:val="multilevel"/>
    <w:tmpl w:val="757EE7DC"/>
    <w:lvl w:ilvl="0">
      <w:start w:val="1"/>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22" w15:restartNumberingAfterBreak="0">
    <w:nsid w:val="52F70963"/>
    <w:multiLevelType w:val="multilevel"/>
    <w:tmpl w:val="7E8AD884"/>
    <w:lvl w:ilvl="0">
      <w:start w:val="1"/>
      <w:numFmt w:val="decimal"/>
      <w:lvlText w:val="%1."/>
      <w:lvlJc w:val="left"/>
      <w:pPr>
        <w:ind w:left="786" w:hanging="360"/>
      </w:pPr>
      <w:rPr>
        <w:rFonts w:cs="Times New Roman" w:hint="default"/>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6D20C37"/>
    <w:multiLevelType w:val="hybridMultilevel"/>
    <w:tmpl w:val="3E92E21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56F06F4C"/>
    <w:multiLevelType w:val="multilevel"/>
    <w:tmpl w:val="716223FA"/>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7476C"/>
    <w:multiLevelType w:val="hybridMultilevel"/>
    <w:tmpl w:val="AC248B7E"/>
    <w:lvl w:ilvl="0" w:tplc="B9D25338">
      <w:start w:val="1"/>
      <w:numFmt w:val="decimal"/>
      <w:lvlText w:val="%1."/>
      <w:lvlJc w:val="left"/>
      <w:pPr>
        <w:ind w:left="786"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5A0D6212"/>
    <w:multiLevelType w:val="hybridMultilevel"/>
    <w:tmpl w:val="40A2DA9E"/>
    <w:lvl w:ilvl="0" w:tplc="7586034A">
      <w:start w:val="1"/>
      <w:numFmt w:val="decimal"/>
      <w:lvlText w:val="%1."/>
      <w:lvlJc w:val="left"/>
      <w:pPr>
        <w:ind w:left="786" w:hanging="360"/>
      </w:pPr>
      <w:rPr>
        <w:rFonts w:cs="Times New Roman" w:hint="default"/>
        <w:strike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D1671E6"/>
    <w:multiLevelType w:val="hybridMultilevel"/>
    <w:tmpl w:val="BC6C345A"/>
    <w:lvl w:ilvl="0" w:tplc="041A000F">
      <w:start w:val="1"/>
      <w:numFmt w:val="decimal"/>
      <w:lvlText w:val="%1."/>
      <w:lvlJc w:val="left"/>
      <w:pPr>
        <w:tabs>
          <w:tab w:val="num" w:pos="384"/>
        </w:tabs>
        <w:ind w:left="384"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62354DC6"/>
    <w:multiLevelType w:val="multilevel"/>
    <w:tmpl w:val="73A4F372"/>
    <w:lvl w:ilvl="0">
      <w:start w:val="1"/>
      <w:numFmt w:val="decimal"/>
      <w:pStyle w:val="Heading1"/>
      <w:lvlText w:val="%1"/>
      <w:lvlJc w:val="left"/>
      <w:pPr>
        <w:tabs>
          <w:tab w:val="num" w:pos="488"/>
        </w:tabs>
        <w:ind w:left="488" w:hanging="432"/>
      </w:pPr>
      <w:rPr>
        <w:rFonts w:ascii="Arial" w:hAnsi="Arial" w:cs="Times New Roman" w:hint="default"/>
        <w:b/>
        <w:i w:val="0"/>
        <w:sz w:val="24"/>
        <w:szCs w:val="24"/>
      </w:rPr>
    </w:lvl>
    <w:lvl w:ilvl="1">
      <w:start w:val="1"/>
      <w:numFmt w:val="decimal"/>
      <w:pStyle w:val="Heading2"/>
      <w:lvlText w:val="%1.%2"/>
      <w:lvlJc w:val="left"/>
      <w:pPr>
        <w:tabs>
          <w:tab w:val="num" w:pos="632"/>
        </w:tabs>
        <w:ind w:left="632" w:hanging="576"/>
      </w:pPr>
      <w:rPr>
        <w:rFonts w:cs="Times New Roman" w:hint="default"/>
      </w:rPr>
    </w:lvl>
    <w:lvl w:ilvl="2">
      <w:start w:val="1"/>
      <w:numFmt w:val="decimal"/>
      <w:pStyle w:val="Heading3"/>
      <w:lvlText w:val="%1.%2.%3"/>
      <w:lvlJc w:val="left"/>
      <w:pPr>
        <w:tabs>
          <w:tab w:val="num" w:pos="776"/>
        </w:tabs>
        <w:ind w:left="776" w:hanging="720"/>
      </w:pPr>
      <w:rPr>
        <w:rFonts w:cs="Times New Roman" w:hint="default"/>
      </w:rPr>
    </w:lvl>
    <w:lvl w:ilvl="3">
      <w:start w:val="1"/>
      <w:numFmt w:val="decimal"/>
      <w:pStyle w:val="Heading4"/>
      <w:lvlText w:val="%1.%2.%3.%4"/>
      <w:lvlJc w:val="left"/>
      <w:pPr>
        <w:tabs>
          <w:tab w:val="num" w:pos="920"/>
        </w:tabs>
        <w:ind w:left="920" w:hanging="864"/>
      </w:pPr>
      <w:rPr>
        <w:rFonts w:cs="Times New Roman" w:hint="default"/>
      </w:rPr>
    </w:lvl>
    <w:lvl w:ilvl="4">
      <w:start w:val="1"/>
      <w:numFmt w:val="decimal"/>
      <w:pStyle w:val="Heading5"/>
      <w:lvlText w:val="%1.%2.%3.%4.%5"/>
      <w:lvlJc w:val="left"/>
      <w:pPr>
        <w:tabs>
          <w:tab w:val="num" w:pos="1064"/>
        </w:tabs>
        <w:ind w:left="1064" w:hanging="1008"/>
      </w:pPr>
      <w:rPr>
        <w:rFonts w:cs="Times New Roman" w:hint="default"/>
      </w:rPr>
    </w:lvl>
    <w:lvl w:ilvl="5">
      <w:start w:val="1"/>
      <w:numFmt w:val="decimal"/>
      <w:pStyle w:val="Heading6"/>
      <w:lvlText w:val="%1.%2.%3.%4.%5.%6"/>
      <w:lvlJc w:val="left"/>
      <w:pPr>
        <w:tabs>
          <w:tab w:val="num" w:pos="1208"/>
        </w:tabs>
        <w:ind w:left="1208" w:hanging="1152"/>
      </w:pPr>
      <w:rPr>
        <w:rFonts w:cs="Times New Roman" w:hint="default"/>
      </w:rPr>
    </w:lvl>
    <w:lvl w:ilvl="6">
      <w:start w:val="1"/>
      <w:numFmt w:val="decimal"/>
      <w:pStyle w:val="Heading7"/>
      <w:lvlText w:val="%1.%2.%3.%4.%5.%6.%7"/>
      <w:lvlJc w:val="left"/>
      <w:pPr>
        <w:tabs>
          <w:tab w:val="num" w:pos="1352"/>
        </w:tabs>
        <w:ind w:left="1352" w:hanging="1296"/>
      </w:pPr>
      <w:rPr>
        <w:rFonts w:cs="Times New Roman" w:hint="default"/>
      </w:rPr>
    </w:lvl>
    <w:lvl w:ilvl="7">
      <w:start w:val="1"/>
      <w:numFmt w:val="decimal"/>
      <w:pStyle w:val="Heading8"/>
      <w:lvlText w:val="%1.%2.%3.%4.%5.%6.%7.%8"/>
      <w:lvlJc w:val="left"/>
      <w:pPr>
        <w:tabs>
          <w:tab w:val="num" w:pos="1496"/>
        </w:tabs>
        <w:ind w:left="1496" w:hanging="1440"/>
      </w:pPr>
      <w:rPr>
        <w:rFonts w:cs="Times New Roman" w:hint="default"/>
      </w:rPr>
    </w:lvl>
    <w:lvl w:ilvl="8">
      <w:start w:val="1"/>
      <w:numFmt w:val="decimal"/>
      <w:lvlText w:val="%1.%2.%3.%4.%5.%6.%7.%8.%9"/>
      <w:lvlJc w:val="left"/>
      <w:pPr>
        <w:tabs>
          <w:tab w:val="num" w:pos="1640"/>
        </w:tabs>
        <w:ind w:left="1640" w:hanging="1584"/>
      </w:pPr>
      <w:rPr>
        <w:rFonts w:cs="Times New Roman" w:hint="default"/>
      </w:rPr>
    </w:lvl>
  </w:abstractNum>
  <w:abstractNum w:abstractNumId="29" w15:restartNumberingAfterBreak="0">
    <w:nsid w:val="67131FA9"/>
    <w:multiLevelType w:val="multilevel"/>
    <w:tmpl w:val="A830C7E2"/>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2"/>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0" w15:restartNumberingAfterBreak="0">
    <w:nsid w:val="682E7C74"/>
    <w:multiLevelType w:val="multilevel"/>
    <w:tmpl w:val="15EA343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11"/>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1" w15:restartNumberingAfterBreak="0">
    <w:nsid w:val="686B2DBD"/>
    <w:multiLevelType w:val="hybridMultilevel"/>
    <w:tmpl w:val="CA9ECDB0"/>
    <w:lvl w:ilvl="0" w:tplc="0C18438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FF26B7"/>
    <w:multiLevelType w:val="hybridMultilevel"/>
    <w:tmpl w:val="B14C6506"/>
    <w:lvl w:ilvl="0" w:tplc="CA0CB14A">
      <w:start w:val="1"/>
      <w:numFmt w:val="decimal"/>
      <w:lvlText w:val="%1."/>
      <w:lvlJc w:val="left"/>
      <w:pPr>
        <w:ind w:left="720" w:hanging="360"/>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FFB4A3F"/>
    <w:multiLevelType w:val="hybridMultilevel"/>
    <w:tmpl w:val="4692D63E"/>
    <w:lvl w:ilvl="0" w:tplc="83387AE4">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1AB7853"/>
    <w:multiLevelType w:val="hybridMultilevel"/>
    <w:tmpl w:val="0F3A6662"/>
    <w:lvl w:ilvl="0" w:tplc="AD4AA33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72A04636"/>
    <w:multiLevelType w:val="hybridMultilevel"/>
    <w:tmpl w:val="12B297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D804FD"/>
    <w:multiLevelType w:val="multilevel"/>
    <w:tmpl w:val="754E9D08"/>
    <w:lvl w:ilvl="0">
      <w:start w:val="7"/>
      <w:numFmt w:val="decimal"/>
      <w:lvlText w:val="%1."/>
      <w:lvlJc w:val="left"/>
      <w:pPr>
        <w:ind w:left="540" w:hanging="540"/>
      </w:pPr>
      <w:rPr>
        <w:rFonts w:hint="default"/>
      </w:rPr>
    </w:lvl>
    <w:lvl w:ilvl="1">
      <w:start w:val="3"/>
      <w:numFmt w:val="decimal"/>
      <w:lvlText w:val="%1.%2."/>
      <w:lvlJc w:val="left"/>
      <w:pPr>
        <w:ind w:left="1155" w:hanging="540"/>
      </w:pPr>
      <w:rPr>
        <w:rFonts w:hint="default"/>
      </w:rPr>
    </w:lvl>
    <w:lvl w:ilvl="2">
      <w:start w:val="3"/>
      <w:numFmt w:val="decimal"/>
      <w:lvlText w:val="%1.%2.%3."/>
      <w:lvlJc w:val="left"/>
      <w:pPr>
        <w:ind w:left="1950" w:hanging="720"/>
      </w:pPr>
      <w:rPr>
        <w:rFonts w:hint="default"/>
        <w:b/>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abstractNum w:abstractNumId="38" w15:restartNumberingAfterBreak="0">
    <w:nsid w:val="775B25EC"/>
    <w:multiLevelType w:val="hybridMultilevel"/>
    <w:tmpl w:val="4A9A45D0"/>
    <w:lvl w:ilvl="0" w:tplc="D3E81B92">
      <w:start w:val="7"/>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E83DFB"/>
    <w:multiLevelType w:val="hybridMultilevel"/>
    <w:tmpl w:val="AE6CE484"/>
    <w:lvl w:ilvl="0" w:tplc="041A000F">
      <w:start w:val="1"/>
      <w:numFmt w:val="decimal"/>
      <w:lvlText w:val="%1."/>
      <w:lvlJc w:val="left"/>
      <w:pPr>
        <w:ind w:left="785"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7C92344F"/>
    <w:multiLevelType w:val="hybridMultilevel"/>
    <w:tmpl w:val="B18E26BA"/>
    <w:lvl w:ilvl="0" w:tplc="B9D25338">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D9213F1"/>
    <w:multiLevelType w:val="hybridMultilevel"/>
    <w:tmpl w:val="F5F0BF2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2"/>
  </w:num>
  <w:num w:numId="2">
    <w:abstractNumId w:val="28"/>
  </w:num>
  <w:num w:numId="3">
    <w:abstractNumId w:val="3"/>
  </w:num>
  <w:num w:numId="4">
    <w:abstractNumId w:val="7"/>
  </w:num>
  <w:num w:numId="5">
    <w:abstractNumId w:val="11"/>
  </w:num>
  <w:num w:numId="6">
    <w:abstractNumId w:val="14"/>
  </w:num>
  <w:num w:numId="7">
    <w:abstractNumId w:val="5"/>
  </w:num>
  <w:num w:numId="8">
    <w:abstractNumId w:val="34"/>
  </w:num>
  <w:num w:numId="9">
    <w:abstractNumId w:val="0"/>
  </w:num>
  <w:num w:numId="10">
    <w:abstractNumId w:val="26"/>
  </w:num>
  <w:num w:numId="11">
    <w:abstractNumId w:val="27"/>
  </w:num>
  <w:num w:numId="12">
    <w:abstractNumId w:val="39"/>
  </w:num>
  <w:num w:numId="13">
    <w:abstractNumId w:val="10"/>
  </w:num>
  <w:num w:numId="14">
    <w:abstractNumId w:val="36"/>
  </w:num>
  <w:num w:numId="15">
    <w:abstractNumId w:val="15"/>
  </w:num>
  <w:num w:numId="16">
    <w:abstractNumId w:val="23"/>
  </w:num>
  <w:num w:numId="17">
    <w:abstractNumId w:val="35"/>
  </w:num>
  <w:num w:numId="18">
    <w:abstractNumId w:val="17"/>
  </w:num>
  <w:num w:numId="19">
    <w:abstractNumId w:val="19"/>
  </w:num>
  <w:num w:numId="20">
    <w:abstractNumId w:val="2"/>
  </w:num>
  <w:num w:numId="21">
    <w:abstractNumId w:val="31"/>
  </w:num>
  <w:num w:numId="22">
    <w:abstractNumId w:val="33"/>
  </w:num>
  <w:num w:numId="23">
    <w:abstractNumId w:val="6"/>
  </w:num>
  <w:num w:numId="24">
    <w:abstractNumId w:val="41"/>
  </w:num>
  <w:num w:numId="25">
    <w:abstractNumId w:val="4"/>
  </w:num>
  <w:num w:numId="26">
    <w:abstractNumId w:val="37"/>
  </w:num>
  <w:num w:numId="27">
    <w:abstractNumId w:val="21"/>
  </w:num>
  <w:num w:numId="28">
    <w:abstractNumId w:val="40"/>
  </w:num>
  <w:num w:numId="29">
    <w:abstractNumId w:val="12"/>
  </w:num>
  <w:num w:numId="30">
    <w:abstractNumId w:val="25"/>
  </w:num>
  <w:num w:numId="31">
    <w:abstractNumId w:val="20"/>
  </w:num>
  <w:num w:numId="32">
    <w:abstractNumId w:val="16"/>
  </w:num>
  <w:num w:numId="33">
    <w:abstractNumId w:val="9"/>
  </w:num>
  <w:num w:numId="34">
    <w:abstractNumId w:val="18"/>
  </w:num>
  <w:num w:numId="35">
    <w:abstractNumId w:val="24"/>
  </w:num>
  <w:num w:numId="36">
    <w:abstractNumId w:val="13"/>
  </w:num>
  <w:num w:numId="37">
    <w:abstractNumId w:val="8"/>
  </w:num>
  <w:num w:numId="38">
    <w:abstractNumId w:val="1"/>
  </w:num>
  <w:num w:numId="39">
    <w:abstractNumId w:val="30"/>
  </w:num>
  <w:num w:numId="40">
    <w:abstractNumId w:val="29"/>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E2"/>
    <w:rsid w:val="0000081A"/>
    <w:rsid w:val="0000140D"/>
    <w:rsid w:val="00005A10"/>
    <w:rsid w:val="00012277"/>
    <w:rsid w:val="0001574F"/>
    <w:rsid w:val="00016639"/>
    <w:rsid w:val="00030380"/>
    <w:rsid w:val="00031F00"/>
    <w:rsid w:val="000438D0"/>
    <w:rsid w:val="00053880"/>
    <w:rsid w:val="000622CE"/>
    <w:rsid w:val="000663CD"/>
    <w:rsid w:val="00080533"/>
    <w:rsid w:val="00081F6F"/>
    <w:rsid w:val="000833B7"/>
    <w:rsid w:val="00092701"/>
    <w:rsid w:val="000B2A83"/>
    <w:rsid w:val="000C2B45"/>
    <w:rsid w:val="000C3593"/>
    <w:rsid w:val="000C7200"/>
    <w:rsid w:val="000D0374"/>
    <w:rsid w:val="000E4496"/>
    <w:rsid w:val="000E50EB"/>
    <w:rsid w:val="000E604A"/>
    <w:rsid w:val="000E657E"/>
    <w:rsid w:val="000F05F6"/>
    <w:rsid w:val="000F675E"/>
    <w:rsid w:val="001177A9"/>
    <w:rsid w:val="00121A61"/>
    <w:rsid w:val="0013030C"/>
    <w:rsid w:val="001354B0"/>
    <w:rsid w:val="00135EFE"/>
    <w:rsid w:val="0014533F"/>
    <w:rsid w:val="00155221"/>
    <w:rsid w:val="00160132"/>
    <w:rsid w:val="00160345"/>
    <w:rsid w:val="001616EE"/>
    <w:rsid w:val="001707B7"/>
    <w:rsid w:val="00170B5B"/>
    <w:rsid w:val="001749AC"/>
    <w:rsid w:val="001754FC"/>
    <w:rsid w:val="00176B8D"/>
    <w:rsid w:val="001839D1"/>
    <w:rsid w:val="001A03CF"/>
    <w:rsid w:val="001A2546"/>
    <w:rsid w:val="001A2CF1"/>
    <w:rsid w:val="001A3057"/>
    <w:rsid w:val="001C0C55"/>
    <w:rsid w:val="001C15E6"/>
    <w:rsid w:val="001C2C04"/>
    <w:rsid w:val="001C4BD5"/>
    <w:rsid w:val="001D5570"/>
    <w:rsid w:val="001D55EA"/>
    <w:rsid w:val="001D7DE0"/>
    <w:rsid w:val="001E0B88"/>
    <w:rsid w:val="001E0D2C"/>
    <w:rsid w:val="001E2103"/>
    <w:rsid w:val="001E2F23"/>
    <w:rsid w:val="001E45E7"/>
    <w:rsid w:val="001F01AA"/>
    <w:rsid w:val="001F51FA"/>
    <w:rsid w:val="001F619C"/>
    <w:rsid w:val="00202E8F"/>
    <w:rsid w:val="00206093"/>
    <w:rsid w:val="002244C1"/>
    <w:rsid w:val="00234F8A"/>
    <w:rsid w:val="0023501A"/>
    <w:rsid w:val="002351A3"/>
    <w:rsid w:val="00237C97"/>
    <w:rsid w:val="00241E3B"/>
    <w:rsid w:val="00244606"/>
    <w:rsid w:val="0024622E"/>
    <w:rsid w:val="00246816"/>
    <w:rsid w:val="00247103"/>
    <w:rsid w:val="00252923"/>
    <w:rsid w:val="00255A0E"/>
    <w:rsid w:val="0026452E"/>
    <w:rsid w:val="00272C48"/>
    <w:rsid w:val="00281F73"/>
    <w:rsid w:val="002821B7"/>
    <w:rsid w:val="00282DE5"/>
    <w:rsid w:val="002846A2"/>
    <w:rsid w:val="00284E76"/>
    <w:rsid w:val="00292DC6"/>
    <w:rsid w:val="0029519D"/>
    <w:rsid w:val="0029640C"/>
    <w:rsid w:val="002B0913"/>
    <w:rsid w:val="002B2CED"/>
    <w:rsid w:val="002B73AA"/>
    <w:rsid w:val="002D206A"/>
    <w:rsid w:val="002D526B"/>
    <w:rsid w:val="002E244D"/>
    <w:rsid w:val="002F3671"/>
    <w:rsid w:val="002F6E12"/>
    <w:rsid w:val="002F7BE8"/>
    <w:rsid w:val="00303909"/>
    <w:rsid w:val="003160A3"/>
    <w:rsid w:val="0033184F"/>
    <w:rsid w:val="0033340A"/>
    <w:rsid w:val="00335B00"/>
    <w:rsid w:val="00337143"/>
    <w:rsid w:val="00342514"/>
    <w:rsid w:val="00346AD0"/>
    <w:rsid w:val="00370B3D"/>
    <w:rsid w:val="0037320B"/>
    <w:rsid w:val="00384BF3"/>
    <w:rsid w:val="00387BB2"/>
    <w:rsid w:val="00394A10"/>
    <w:rsid w:val="003974BA"/>
    <w:rsid w:val="003A0080"/>
    <w:rsid w:val="003A172A"/>
    <w:rsid w:val="003B0005"/>
    <w:rsid w:val="003B0942"/>
    <w:rsid w:val="003B2937"/>
    <w:rsid w:val="003C7009"/>
    <w:rsid w:val="003D01A0"/>
    <w:rsid w:val="003D07A6"/>
    <w:rsid w:val="003D4846"/>
    <w:rsid w:val="003D7AF7"/>
    <w:rsid w:val="003E0051"/>
    <w:rsid w:val="003E303C"/>
    <w:rsid w:val="003E71C4"/>
    <w:rsid w:val="003E79A7"/>
    <w:rsid w:val="003E7D27"/>
    <w:rsid w:val="003F2F1E"/>
    <w:rsid w:val="003F3B5F"/>
    <w:rsid w:val="00403BE7"/>
    <w:rsid w:val="00411C5E"/>
    <w:rsid w:val="004127A2"/>
    <w:rsid w:val="004155B3"/>
    <w:rsid w:val="0042407F"/>
    <w:rsid w:val="0043080E"/>
    <w:rsid w:val="0043178A"/>
    <w:rsid w:val="00435FC1"/>
    <w:rsid w:val="00442062"/>
    <w:rsid w:val="00442E97"/>
    <w:rsid w:val="00444CE8"/>
    <w:rsid w:val="004576EC"/>
    <w:rsid w:val="004621FC"/>
    <w:rsid w:val="00463D90"/>
    <w:rsid w:val="00464A7C"/>
    <w:rsid w:val="00480E51"/>
    <w:rsid w:val="004819C6"/>
    <w:rsid w:val="00485A8D"/>
    <w:rsid w:val="004B4568"/>
    <w:rsid w:val="004C5536"/>
    <w:rsid w:val="004C7D2F"/>
    <w:rsid w:val="004E2218"/>
    <w:rsid w:val="004E502E"/>
    <w:rsid w:val="004E6111"/>
    <w:rsid w:val="004F09BC"/>
    <w:rsid w:val="004F174C"/>
    <w:rsid w:val="004F408A"/>
    <w:rsid w:val="00500AA1"/>
    <w:rsid w:val="005120BA"/>
    <w:rsid w:val="0051487C"/>
    <w:rsid w:val="005268AD"/>
    <w:rsid w:val="005268E0"/>
    <w:rsid w:val="005313C5"/>
    <w:rsid w:val="00534528"/>
    <w:rsid w:val="00541CA1"/>
    <w:rsid w:val="00543ED0"/>
    <w:rsid w:val="0054455D"/>
    <w:rsid w:val="00551220"/>
    <w:rsid w:val="0055585E"/>
    <w:rsid w:val="005558EF"/>
    <w:rsid w:val="0055770E"/>
    <w:rsid w:val="00561070"/>
    <w:rsid w:val="00561074"/>
    <w:rsid w:val="005613C6"/>
    <w:rsid w:val="00561653"/>
    <w:rsid w:val="00562869"/>
    <w:rsid w:val="005636B8"/>
    <w:rsid w:val="00565E39"/>
    <w:rsid w:val="0057006A"/>
    <w:rsid w:val="00574199"/>
    <w:rsid w:val="00580894"/>
    <w:rsid w:val="00580D9B"/>
    <w:rsid w:val="00587A80"/>
    <w:rsid w:val="0059110F"/>
    <w:rsid w:val="00593925"/>
    <w:rsid w:val="005A4040"/>
    <w:rsid w:val="005B341C"/>
    <w:rsid w:val="005B5CFF"/>
    <w:rsid w:val="005B6BF4"/>
    <w:rsid w:val="005C3E43"/>
    <w:rsid w:val="005C6281"/>
    <w:rsid w:val="005D2ADA"/>
    <w:rsid w:val="005D4F6D"/>
    <w:rsid w:val="005D68F7"/>
    <w:rsid w:val="005E614C"/>
    <w:rsid w:val="005E66C2"/>
    <w:rsid w:val="005F44D2"/>
    <w:rsid w:val="005F4FE0"/>
    <w:rsid w:val="00602482"/>
    <w:rsid w:val="00602F3C"/>
    <w:rsid w:val="00611233"/>
    <w:rsid w:val="00616469"/>
    <w:rsid w:val="00624B84"/>
    <w:rsid w:val="006330BC"/>
    <w:rsid w:val="00640BBA"/>
    <w:rsid w:val="006478F7"/>
    <w:rsid w:val="00651B67"/>
    <w:rsid w:val="006533AD"/>
    <w:rsid w:val="006566E0"/>
    <w:rsid w:val="00657B03"/>
    <w:rsid w:val="00657F41"/>
    <w:rsid w:val="006620AC"/>
    <w:rsid w:val="00662A93"/>
    <w:rsid w:val="00672CF4"/>
    <w:rsid w:val="00682E51"/>
    <w:rsid w:val="00683C31"/>
    <w:rsid w:val="006A4DF6"/>
    <w:rsid w:val="006B1084"/>
    <w:rsid w:val="006B7F22"/>
    <w:rsid w:val="006C1342"/>
    <w:rsid w:val="006C16CE"/>
    <w:rsid w:val="006C6A23"/>
    <w:rsid w:val="006C7AE1"/>
    <w:rsid w:val="006D3FD6"/>
    <w:rsid w:val="006D6C27"/>
    <w:rsid w:val="006D6E01"/>
    <w:rsid w:val="006E1D02"/>
    <w:rsid w:val="006F1B2C"/>
    <w:rsid w:val="006F215B"/>
    <w:rsid w:val="006F370B"/>
    <w:rsid w:val="006F5C42"/>
    <w:rsid w:val="006F64F6"/>
    <w:rsid w:val="006F6528"/>
    <w:rsid w:val="006F72D4"/>
    <w:rsid w:val="006F776A"/>
    <w:rsid w:val="00704D49"/>
    <w:rsid w:val="00706E5A"/>
    <w:rsid w:val="00710336"/>
    <w:rsid w:val="0071528D"/>
    <w:rsid w:val="0071661C"/>
    <w:rsid w:val="00726EDB"/>
    <w:rsid w:val="007346A0"/>
    <w:rsid w:val="00743E70"/>
    <w:rsid w:val="00743E8E"/>
    <w:rsid w:val="00746DBF"/>
    <w:rsid w:val="007541EE"/>
    <w:rsid w:val="00764307"/>
    <w:rsid w:val="00772384"/>
    <w:rsid w:val="007732E6"/>
    <w:rsid w:val="00776B68"/>
    <w:rsid w:val="007825C7"/>
    <w:rsid w:val="007843B6"/>
    <w:rsid w:val="00790F80"/>
    <w:rsid w:val="007B5516"/>
    <w:rsid w:val="007B5EF4"/>
    <w:rsid w:val="007C1FE2"/>
    <w:rsid w:val="007C6B60"/>
    <w:rsid w:val="007D4E4D"/>
    <w:rsid w:val="007E5370"/>
    <w:rsid w:val="007E667A"/>
    <w:rsid w:val="007F1687"/>
    <w:rsid w:val="007F38B3"/>
    <w:rsid w:val="00803995"/>
    <w:rsid w:val="00822FBF"/>
    <w:rsid w:val="008250A3"/>
    <w:rsid w:val="00825663"/>
    <w:rsid w:val="00840B83"/>
    <w:rsid w:val="00843746"/>
    <w:rsid w:val="00847ABB"/>
    <w:rsid w:val="00850195"/>
    <w:rsid w:val="00852CE9"/>
    <w:rsid w:val="00856F8F"/>
    <w:rsid w:val="008665A9"/>
    <w:rsid w:val="00870EDC"/>
    <w:rsid w:val="0087534D"/>
    <w:rsid w:val="00894CED"/>
    <w:rsid w:val="008A15E8"/>
    <w:rsid w:val="008A2D72"/>
    <w:rsid w:val="008A61C8"/>
    <w:rsid w:val="008C18B6"/>
    <w:rsid w:val="008C5519"/>
    <w:rsid w:val="008D1228"/>
    <w:rsid w:val="008D3651"/>
    <w:rsid w:val="008D59D1"/>
    <w:rsid w:val="008E1A8A"/>
    <w:rsid w:val="008E5FB2"/>
    <w:rsid w:val="008F22B2"/>
    <w:rsid w:val="009038E7"/>
    <w:rsid w:val="00910F56"/>
    <w:rsid w:val="00911002"/>
    <w:rsid w:val="00926761"/>
    <w:rsid w:val="00927D70"/>
    <w:rsid w:val="00936561"/>
    <w:rsid w:val="00937A0A"/>
    <w:rsid w:val="00944686"/>
    <w:rsid w:val="00960FE8"/>
    <w:rsid w:val="00961DBD"/>
    <w:rsid w:val="00965C3D"/>
    <w:rsid w:val="00970B2A"/>
    <w:rsid w:val="00971EDD"/>
    <w:rsid w:val="00971F9F"/>
    <w:rsid w:val="009771A6"/>
    <w:rsid w:val="00981BD9"/>
    <w:rsid w:val="009A2601"/>
    <w:rsid w:val="009B12ED"/>
    <w:rsid w:val="009B5FD2"/>
    <w:rsid w:val="009C37A2"/>
    <w:rsid w:val="009C5F00"/>
    <w:rsid w:val="009D0F47"/>
    <w:rsid w:val="009D1870"/>
    <w:rsid w:val="009E0D14"/>
    <w:rsid w:val="009F00F5"/>
    <w:rsid w:val="009F4A9D"/>
    <w:rsid w:val="009F62FB"/>
    <w:rsid w:val="009F6960"/>
    <w:rsid w:val="00A00C33"/>
    <w:rsid w:val="00A07F0E"/>
    <w:rsid w:val="00A10CAD"/>
    <w:rsid w:val="00A14037"/>
    <w:rsid w:val="00A2154A"/>
    <w:rsid w:val="00A23EBD"/>
    <w:rsid w:val="00A26DB7"/>
    <w:rsid w:val="00A310A0"/>
    <w:rsid w:val="00A323FC"/>
    <w:rsid w:val="00A34233"/>
    <w:rsid w:val="00A3508B"/>
    <w:rsid w:val="00A35FF8"/>
    <w:rsid w:val="00A433AD"/>
    <w:rsid w:val="00A454DC"/>
    <w:rsid w:val="00A468B8"/>
    <w:rsid w:val="00A46F23"/>
    <w:rsid w:val="00A470DB"/>
    <w:rsid w:val="00A53B3A"/>
    <w:rsid w:val="00A556E8"/>
    <w:rsid w:val="00A557A3"/>
    <w:rsid w:val="00A71E94"/>
    <w:rsid w:val="00A720F7"/>
    <w:rsid w:val="00A745E8"/>
    <w:rsid w:val="00A75CF3"/>
    <w:rsid w:val="00A8330B"/>
    <w:rsid w:val="00A83E0D"/>
    <w:rsid w:val="00A85144"/>
    <w:rsid w:val="00A907DE"/>
    <w:rsid w:val="00AA5C2B"/>
    <w:rsid w:val="00AA6DA2"/>
    <w:rsid w:val="00AB0462"/>
    <w:rsid w:val="00AB1053"/>
    <w:rsid w:val="00AB27EE"/>
    <w:rsid w:val="00AB761F"/>
    <w:rsid w:val="00AC59B0"/>
    <w:rsid w:val="00AD0356"/>
    <w:rsid w:val="00AD39CB"/>
    <w:rsid w:val="00AD58A7"/>
    <w:rsid w:val="00AD6879"/>
    <w:rsid w:val="00AE7297"/>
    <w:rsid w:val="00AF0871"/>
    <w:rsid w:val="00AF2264"/>
    <w:rsid w:val="00AF300A"/>
    <w:rsid w:val="00AF47F6"/>
    <w:rsid w:val="00AF4D4A"/>
    <w:rsid w:val="00AF776F"/>
    <w:rsid w:val="00B01B22"/>
    <w:rsid w:val="00B020E3"/>
    <w:rsid w:val="00B0510B"/>
    <w:rsid w:val="00B05A02"/>
    <w:rsid w:val="00B17C60"/>
    <w:rsid w:val="00B20FB3"/>
    <w:rsid w:val="00B26C1E"/>
    <w:rsid w:val="00B27373"/>
    <w:rsid w:val="00B343E5"/>
    <w:rsid w:val="00B467C8"/>
    <w:rsid w:val="00B508D9"/>
    <w:rsid w:val="00B50FC3"/>
    <w:rsid w:val="00B538CF"/>
    <w:rsid w:val="00B6157E"/>
    <w:rsid w:val="00B91348"/>
    <w:rsid w:val="00B91FF9"/>
    <w:rsid w:val="00B9297E"/>
    <w:rsid w:val="00B95656"/>
    <w:rsid w:val="00BB1977"/>
    <w:rsid w:val="00BB77E0"/>
    <w:rsid w:val="00BD049B"/>
    <w:rsid w:val="00BD424C"/>
    <w:rsid w:val="00BE16D2"/>
    <w:rsid w:val="00BE1E27"/>
    <w:rsid w:val="00BE5519"/>
    <w:rsid w:val="00BE552A"/>
    <w:rsid w:val="00BF65DF"/>
    <w:rsid w:val="00C1081D"/>
    <w:rsid w:val="00C153BB"/>
    <w:rsid w:val="00C206E0"/>
    <w:rsid w:val="00C32876"/>
    <w:rsid w:val="00C330E6"/>
    <w:rsid w:val="00C3700A"/>
    <w:rsid w:val="00C43027"/>
    <w:rsid w:val="00C442B9"/>
    <w:rsid w:val="00C45628"/>
    <w:rsid w:val="00C471B7"/>
    <w:rsid w:val="00C53255"/>
    <w:rsid w:val="00C57E08"/>
    <w:rsid w:val="00C61058"/>
    <w:rsid w:val="00C61F1B"/>
    <w:rsid w:val="00C64419"/>
    <w:rsid w:val="00C66E8C"/>
    <w:rsid w:val="00C73E2C"/>
    <w:rsid w:val="00C74E19"/>
    <w:rsid w:val="00C801D0"/>
    <w:rsid w:val="00C903B9"/>
    <w:rsid w:val="00C92580"/>
    <w:rsid w:val="00C92921"/>
    <w:rsid w:val="00C95074"/>
    <w:rsid w:val="00C9759B"/>
    <w:rsid w:val="00CA1EE6"/>
    <w:rsid w:val="00CA3FAA"/>
    <w:rsid w:val="00CA477C"/>
    <w:rsid w:val="00CA5D35"/>
    <w:rsid w:val="00CB1013"/>
    <w:rsid w:val="00CB578A"/>
    <w:rsid w:val="00CC1A78"/>
    <w:rsid w:val="00CD0A56"/>
    <w:rsid w:val="00CD2AA8"/>
    <w:rsid w:val="00CD5780"/>
    <w:rsid w:val="00CE2FC5"/>
    <w:rsid w:val="00CE7B86"/>
    <w:rsid w:val="00CF6DB5"/>
    <w:rsid w:val="00CF772B"/>
    <w:rsid w:val="00D12CD7"/>
    <w:rsid w:val="00D41FC1"/>
    <w:rsid w:val="00D44899"/>
    <w:rsid w:val="00D562D9"/>
    <w:rsid w:val="00D6098C"/>
    <w:rsid w:val="00D6435C"/>
    <w:rsid w:val="00D67439"/>
    <w:rsid w:val="00D7141D"/>
    <w:rsid w:val="00D71855"/>
    <w:rsid w:val="00DA6614"/>
    <w:rsid w:val="00DB3739"/>
    <w:rsid w:val="00DB538B"/>
    <w:rsid w:val="00DB5630"/>
    <w:rsid w:val="00DC04F3"/>
    <w:rsid w:val="00DC1A9C"/>
    <w:rsid w:val="00DC72B7"/>
    <w:rsid w:val="00DD0ABD"/>
    <w:rsid w:val="00DD1694"/>
    <w:rsid w:val="00DD43A5"/>
    <w:rsid w:val="00DD5DF4"/>
    <w:rsid w:val="00DE675C"/>
    <w:rsid w:val="00DF317C"/>
    <w:rsid w:val="00DF3B9A"/>
    <w:rsid w:val="00DF71AA"/>
    <w:rsid w:val="00E15F9B"/>
    <w:rsid w:val="00E17E5B"/>
    <w:rsid w:val="00E17EBA"/>
    <w:rsid w:val="00E2229B"/>
    <w:rsid w:val="00E23C60"/>
    <w:rsid w:val="00E24FFD"/>
    <w:rsid w:val="00E33C01"/>
    <w:rsid w:val="00E360B3"/>
    <w:rsid w:val="00E37D8C"/>
    <w:rsid w:val="00E47C5D"/>
    <w:rsid w:val="00E47E36"/>
    <w:rsid w:val="00E537C4"/>
    <w:rsid w:val="00E61AD8"/>
    <w:rsid w:val="00E64757"/>
    <w:rsid w:val="00E66524"/>
    <w:rsid w:val="00E701F1"/>
    <w:rsid w:val="00E77AE7"/>
    <w:rsid w:val="00E9155B"/>
    <w:rsid w:val="00E93FA3"/>
    <w:rsid w:val="00E95C73"/>
    <w:rsid w:val="00E96389"/>
    <w:rsid w:val="00EA3342"/>
    <w:rsid w:val="00EA7BB6"/>
    <w:rsid w:val="00EB0A55"/>
    <w:rsid w:val="00EB6D70"/>
    <w:rsid w:val="00EC030B"/>
    <w:rsid w:val="00EC11B3"/>
    <w:rsid w:val="00EC5B75"/>
    <w:rsid w:val="00EC7444"/>
    <w:rsid w:val="00ED1760"/>
    <w:rsid w:val="00ED646C"/>
    <w:rsid w:val="00EE49E5"/>
    <w:rsid w:val="00EF0822"/>
    <w:rsid w:val="00EF41D0"/>
    <w:rsid w:val="00EF777C"/>
    <w:rsid w:val="00F04EC7"/>
    <w:rsid w:val="00F21B4C"/>
    <w:rsid w:val="00F2281B"/>
    <w:rsid w:val="00F25921"/>
    <w:rsid w:val="00F33019"/>
    <w:rsid w:val="00F4187A"/>
    <w:rsid w:val="00F45195"/>
    <w:rsid w:val="00F458D0"/>
    <w:rsid w:val="00F501D2"/>
    <w:rsid w:val="00F561BD"/>
    <w:rsid w:val="00F56686"/>
    <w:rsid w:val="00F56DC2"/>
    <w:rsid w:val="00F8005A"/>
    <w:rsid w:val="00F85AD5"/>
    <w:rsid w:val="00F86DFC"/>
    <w:rsid w:val="00F94C6F"/>
    <w:rsid w:val="00F96555"/>
    <w:rsid w:val="00FA5642"/>
    <w:rsid w:val="00FB1406"/>
    <w:rsid w:val="00FC6F49"/>
    <w:rsid w:val="00FC751D"/>
    <w:rsid w:val="00FD0787"/>
    <w:rsid w:val="00FD772E"/>
    <w:rsid w:val="00FE1F2C"/>
    <w:rsid w:val="00FE4093"/>
    <w:rsid w:val="00FE64E7"/>
    <w:rsid w:val="00FF2D76"/>
    <w:rsid w:val="00FF4C4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D10F3D"/>
  <w15:docId w15:val="{B226EEC0-379C-4315-A25E-5B8FE0FB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E2"/>
    <w:rPr>
      <w:sz w:val="24"/>
      <w:szCs w:val="24"/>
    </w:rPr>
  </w:style>
  <w:style w:type="paragraph" w:styleId="Heading1">
    <w:name w:val="heading 1"/>
    <w:basedOn w:val="Normal"/>
    <w:next w:val="Normal"/>
    <w:link w:val="Heading1Char"/>
    <w:uiPriority w:val="99"/>
    <w:qFormat/>
    <w:locked/>
    <w:rsid w:val="00FD772E"/>
    <w:pPr>
      <w:keepNext/>
      <w:numPr>
        <w:numId w:val="2"/>
      </w:numPr>
      <w:spacing w:before="240" w:after="60"/>
      <w:jc w:val="center"/>
      <w:outlineLvl w:val="0"/>
    </w:pPr>
    <w:rPr>
      <w:rFonts w:ascii="Arial" w:eastAsia="Calibri" w:hAnsi="Arial"/>
      <w:b/>
      <w:kern w:val="28"/>
      <w:szCs w:val="20"/>
      <w:lang w:val="en-GB" w:eastAsia="en-US"/>
    </w:rPr>
  </w:style>
  <w:style w:type="paragraph" w:styleId="Heading2">
    <w:name w:val="heading 2"/>
    <w:basedOn w:val="Normal"/>
    <w:next w:val="Normal"/>
    <w:link w:val="Heading2Char"/>
    <w:uiPriority w:val="99"/>
    <w:qFormat/>
    <w:locked/>
    <w:rsid w:val="00FD772E"/>
    <w:pPr>
      <w:keepNext/>
      <w:widowControl w:val="0"/>
      <w:numPr>
        <w:ilvl w:val="1"/>
        <w:numId w:val="2"/>
      </w:numPr>
      <w:spacing w:before="240" w:after="60"/>
      <w:jc w:val="center"/>
      <w:outlineLvl w:val="1"/>
    </w:pPr>
    <w:rPr>
      <w:rFonts w:ascii="Arial" w:eastAsia="Calibri" w:hAnsi="Arial"/>
      <w:b/>
      <w:sz w:val="22"/>
      <w:szCs w:val="20"/>
      <w:lang w:val="en-GB" w:eastAsia="en-US"/>
    </w:rPr>
  </w:style>
  <w:style w:type="paragraph" w:styleId="Heading3">
    <w:name w:val="heading 3"/>
    <w:basedOn w:val="Normal"/>
    <w:next w:val="Normal"/>
    <w:link w:val="Heading3Char"/>
    <w:uiPriority w:val="99"/>
    <w:qFormat/>
    <w:locked/>
    <w:rsid w:val="00FD772E"/>
    <w:pPr>
      <w:keepNext/>
      <w:widowControl w:val="0"/>
      <w:numPr>
        <w:ilvl w:val="2"/>
        <w:numId w:val="2"/>
      </w:numPr>
      <w:spacing w:before="240" w:after="60"/>
      <w:outlineLvl w:val="2"/>
    </w:pPr>
    <w:rPr>
      <w:rFonts w:ascii="Arial" w:eastAsia="Calibri" w:hAnsi="Arial"/>
      <w:b/>
      <w:sz w:val="22"/>
      <w:szCs w:val="20"/>
      <w:lang w:val="en-GB" w:eastAsia="en-US"/>
    </w:rPr>
  </w:style>
  <w:style w:type="paragraph" w:styleId="Heading4">
    <w:name w:val="heading 4"/>
    <w:basedOn w:val="Normal"/>
    <w:next w:val="Normal"/>
    <w:link w:val="Heading4Char"/>
    <w:uiPriority w:val="99"/>
    <w:qFormat/>
    <w:locked/>
    <w:rsid w:val="00FD772E"/>
    <w:pPr>
      <w:keepNext/>
      <w:widowControl w:val="0"/>
      <w:numPr>
        <w:ilvl w:val="3"/>
        <w:numId w:val="2"/>
      </w:numPr>
      <w:spacing w:before="240" w:after="60"/>
      <w:outlineLvl w:val="3"/>
    </w:pPr>
    <w:rPr>
      <w:rFonts w:ascii="Arial" w:eastAsia="Calibri" w:hAnsi="Arial"/>
      <w:sz w:val="22"/>
      <w:szCs w:val="20"/>
      <w:lang w:val="en-GB" w:eastAsia="en-US"/>
    </w:rPr>
  </w:style>
  <w:style w:type="paragraph" w:styleId="Heading5">
    <w:name w:val="heading 5"/>
    <w:basedOn w:val="Normal"/>
    <w:next w:val="Normal"/>
    <w:link w:val="Heading5Char"/>
    <w:uiPriority w:val="99"/>
    <w:qFormat/>
    <w:locked/>
    <w:rsid w:val="00FD772E"/>
    <w:pPr>
      <w:widowControl w:val="0"/>
      <w:numPr>
        <w:ilvl w:val="4"/>
        <w:numId w:val="2"/>
      </w:numPr>
      <w:spacing w:before="240" w:after="60"/>
      <w:outlineLvl w:val="4"/>
    </w:pPr>
    <w:rPr>
      <w:rFonts w:ascii="Arial" w:eastAsia="Calibri" w:hAnsi="Arial"/>
      <w:sz w:val="22"/>
      <w:szCs w:val="20"/>
      <w:lang w:val="en-GB" w:eastAsia="en-US"/>
    </w:rPr>
  </w:style>
  <w:style w:type="paragraph" w:styleId="Heading6">
    <w:name w:val="heading 6"/>
    <w:basedOn w:val="Normal"/>
    <w:next w:val="Normal"/>
    <w:link w:val="Heading6Char"/>
    <w:uiPriority w:val="99"/>
    <w:qFormat/>
    <w:locked/>
    <w:rsid w:val="00FD772E"/>
    <w:pPr>
      <w:widowControl w:val="0"/>
      <w:numPr>
        <w:ilvl w:val="5"/>
        <w:numId w:val="2"/>
      </w:numPr>
      <w:spacing w:before="240" w:after="60"/>
      <w:outlineLvl w:val="5"/>
    </w:pPr>
    <w:rPr>
      <w:rFonts w:ascii="Arial" w:eastAsia="Calibri" w:hAnsi="Arial"/>
      <w:i/>
      <w:sz w:val="22"/>
      <w:szCs w:val="20"/>
      <w:lang w:val="en-GB" w:eastAsia="en-US"/>
    </w:rPr>
  </w:style>
  <w:style w:type="paragraph" w:styleId="Heading7">
    <w:name w:val="heading 7"/>
    <w:basedOn w:val="Normal"/>
    <w:next w:val="Normal"/>
    <w:link w:val="Heading7Char"/>
    <w:uiPriority w:val="99"/>
    <w:qFormat/>
    <w:locked/>
    <w:rsid w:val="00FD772E"/>
    <w:pPr>
      <w:widowControl w:val="0"/>
      <w:numPr>
        <w:ilvl w:val="6"/>
        <w:numId w:val="2"/>
      </w:numPr>
      <w:spacing w:before="240" w:after="60"/>
      <w:outlineLvl w:val="6"/>
    </w:pPr>
    <w:rPr>
      <w:rFonts w:ascii="Arial" w:eastAsia="Calibri" w:hAnsi="Arial"/>
      <w:sz w:val="22"/>
      <w:szCs w:val="20"/>
      <w:lang w:val="en-GB" w:eastAsia="en-US"/>
    </w:rPr>
  </w:style>
  <w:style w:type="paragraph" w:styleId="Heading8">
    <w:name w:val="heading 8"/>
    <w:basedOn w:val="Normal"/>
    <w:next w:val="Normal"/>
    <w:link w:val="Heading8Char"/>
    <w:qFormat/>
    <w:locked/>
    <w:rsid w:val="00FD772E"/>
    <w:pPr>
      <w:widowControl w:val="0"/>
      <w:numPr>
        <w:ilvl w:val="7"/>
        <w:numId w:val="2"/>
      </w:numPr>
      <w:spacing w:before="240" w:after="60"/>
      <w:outlineLvl w:val="7"/>
    </w:pPr>
    <w:rPr>
      <w:rFonts w:ascii="Arial" w:eastAsia="Calibri" w:hAnsi="Arial"/>
      <w:i/>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C95074"/>
    <w:pPr>
      <w:tabs>
        <w:tab w:val="center" w:pos="4536"/>
        <w:tab w:val="right" w:pos="9072"/>
      </w:tabs>
    </w:pPr>
    <w:rPr>
      <w:lang w:val="en-US" w:eastAsia="en-US"/>
    </w:rPr>
  </w:style>
  <w:style w:type="character" w:customStyle="1" w:styleId="HeaderChar1">
    <w:name w:val="Header Char1"/>
    <w:link w:val="Header"/>
    <w:uiPriority w:val="99"/>
    <w:locked/>
    <w:rsid w:val="00C95074"/>
    <w:rPr>
      <w:rFonts w:cs="Times New Roman"/>
      <w:sz w:val="24"/>
    </w:rPr>
  </w:style>
  <w:style w:type="paragraph" w:styleId="Footer">
    <w:name w:val="footer"/>
    <w:basedOn w:val="Normal"/>
    <w:link w:val="FooterChar"/>
    <w:uiPriority w:val="99"/>
    <w:rsid w:val="00C95074"/>
    <w:pPr>
      <w:tabs>
        <w:tab w:val="center" w:pos="4536"/>
        <w:tab w:val="right" w:pos="9072"/>
      </w:tabs>
    </w:pPr>
    <w:rPr>
      <w:lang w:val="en-US" w:eastAsia="en-US"/>
    </w:rPr>
  </w:style>
  <w:style w:type="character" w:customStyle="1" w:styleId="FooterChar">
    <w:name w:val="Footer Char"/>
    <w:link w:val="Footer"/>
    <w:uiPriority w:val="99"/>
    <w:locked/>
    <w:rsid w:val="00C95074"/>
    <w:rPr>
      <w:rFonts w:cs="Times New Roman"/>
      <w:sz w:val="24"/>
    </w:rPr>
  </w:style>
  <w:style w:type="character" w:styleId="CommentReference">
    <w:name w:val="annotation reference"/>
    <w:uiPriority w:val="99"/>
    <w:rsid w:val="004B4568"/>
    <w:rPr>
      <w:rFonts w:cs="Times New Roman"/>
      <w:sz w:val="16"/>
    </w:rPr>
  </w:style>
  <w:style w:type="paragraph" w:styleId="CommentText">
    <w:name w:val="annotation text"/>
    <w:basedOn w:val="Normal"/>
    <w:link w:val="CommentTextChar"/>
    <w:uiPriority w:val="99"/>
    <w:rsid w:val="004B4568"/>
    <w:rPr>
      <w:sz w:val="20"/>
      <w:szCs w:val="20"/>
    </w:rPr>
  </w:style>
  <w:style w:type="character" w:customStyle="1" w:styleId="CommentTextChar">
    <w:name w:val="Comment Text Char"/>
    <w:link w:val="CommentText"/>
    <w:uiPriority w:val="99"/>
    <w:locked/>
    <w:rPr>
      <w:rFonts w:cs="Times New Roman"/>
      <w:sz w:val="20"/>
      <w:szCs w:val="20"/>
      <w:lang w:val="hr-HR" w:eastAsia="hr-HR"/>
    </w:rPr>
  </w:style>
  <w:style w:type="paragraph" w:styleId="CommentSubject">
    <w:name w:val="annotation subject"/>
    <w:basedOn w:val="CommentText"/>
    <w:next w:val="CommentText"/>
    <w:link w:val="CommentSubjectChar"/>
    <w:uiPriority w:val="99"/>
    <w:rsid w:val="004B4568"/>
    <w:rPr>
      <w:b/>
      <w:bCs/>
    </w:rPr>
  </w:style>
  <w:style w:type="character" w:customStyle="1" w:styleId="CommentSubjectChar">
    <w:name w:val="Comment Subject Char"/>
    <w:link w:val="CommentSubject"/>
    <w:uiPriority w:val="99"/>
    <w:locked/>
    <w:rPr>
      <w:rFonts w:cs="Times New Roman"/>
      <w:b/>
      <w:bCs/>
      <w:sz w:val="20"/>
      <w:szCs w:val="20"/>
      <w:lang w:val="hr-HR" w:eastAsia="hr-HR"/>
    </w:rPr>
  </w:style>
  <w:style w:type="paragraph" w:styleId="BalloonText">
    <w:name w:val="Balloon Text"/>
    <w:basedOn w:val="Normal"/>
    <w:link w:val="BalloonTextChar"/>
    <w:uiPriority w:val="99"/>
    <w:semiHidden/>
    <w:rsid w:val="004B456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hr-HR" w:eastAsia="hr-HR"/>
    </w:rPr>
  </w:style>
  <w:style w:type="character" w:customStyle="1" w:styleId="Heading1Char">
    <w:name w:val="Heading 1 Char"/>
    <w:link w:val="Heading1"/>
    <w:uiPriority w:val="99"/>
    <w:rsid w:val="00FD772E"/>
    <w:rPr>
      <w:rFonts w:ascii="Arial" w:eastAsia="Calibri" w:hAnsi="Arial"/>
      <w:b/>
      <w:kern w:val="28"/>
      <w:sz w:val="24"/>
      <w:lang w:val="en-GB" w:eastAsia="en-US"/>
    </w:rPr>
  </w:style>
  <w:style w:type="character" w:customStyle="1" w:styleId="Heading2Char">
    <w:name w:val="Heading 2 Char"/>
    <w:link w:val="Heading2"/>
    <w:uiPriority w:val="99"/>
    <w:rsid w:val="00FD772E"/>
    <w:rPr>
      <w:rFonts w:ascii="Arial" w:eastAsia="Calibri" w:hAnsi="Arial"/>
      <w:b/>
      <w:sz w:val="22"/>
      <w:lang w:val="en-GB" w:eastAsia="en-US"/>
    </w:rPr>
  </w:style>
  <w:style w:type="character" w:customStyle="1" w:styleId="Heading3Char">
    <w:name w:val="Heading 3 Char"/>
    <w:link w:val="Heading3"/>
    <w:uiPriority w:val="99"/>
    <w:rsid w:val="00FD772E"/>
    <w:rPr>
      <w:rFonts w:ascii="Arial" w:eastAsia="Calibri" w:hAnsi="Arial"/>
      <w:b/>
      <w:sz w:val="22"/>
      <w:lang w:val="en-GB" w:eastAsia="en-US"/>
    </w:rPr>
  </w:style>
  <w:style w:type="character" w:customStyle="1" w:styleId="Heading4Char">
    <w:name w:val="Heading 4 Char"/>
    <w:link w:val="Heading4"/>
    <w:uiPriority w:val="99"/>
    <w:rsid w:val="00FD772E"/>
    <w:rPr>
      <w:rFonts w:ascii="Arial" w:eastAsia="Calibri" w:hAnsi="Arial"/>
      <w:sz w:val="22"/>
      <w:lang w:val="en-GB" w:eastAsia="en-US"/>
    </w:rPr>
  </w:style>
  <w:style w:type="character" w:customStyle="1" w:styleId="Heading5Char">
    <w:name w:val="Heading 5 Char"/>
    <w:link w:val="Heading5"/>
    <w:uiPriority w:val="99"/>
    <w:rsid w:val="00FD772E"/>
    <w:rPr>
      <w:rFonts w:ascii="Arial" w:eastAsia="Calibri" w:hAnsi="Arial"/>
      <w:sz w:val="22"/>
      <w:lang w:val="en-GB" w:eastAsia="en-US"/>
    </w:rPr>
  </w:style>
  <w:style w:type="character" w:customStyle="1" w:styleId="Heading6Char">
    <w:name w:val="Heading 6 Char"/>
    <w:link w:val="Heading6"/>
    <w:uiPriority w:val="99"/>
    <w:rsid w:val="00FD772E"/>
    <w:rPr>
      <w:rFonts w:ascii="Arial" w:eastAsia="Calibri" w:hAnsi="Arial"/>
      <w:i/>
      <w:sz w:val="22"/>
      <w:lang w:val="en-GB" w:eastAsia="en-US"/>
    </w:rPr>
  </w:style>
  <w:style w:type="character" w:customStyle="1" w:styleId="Heading7Char">
    <w:name w:val="Heading 7 Char"/>
    <w:link w:val="Heading7"/>
    <w:uiPriority w:val="99"/>
    <w:rsid w:val="00FD772E"/>
    <w:rPr>
      <w:rFonts w:ascii="Arial" w:eastAsia="Calibri" w:hAnsi="Arial"/>
      <w:sz w:val="22"/>
      <w:lang w:val="en-GB" w:eastAsia="en-US"/>
    </w:rPr>
  </w:style>
  <w:style w:type="character" w:customStyle="1" w:styleId="Heading8Char">
    <w:name w:val="Heading 8 Char"/>
    <w:link w:val="Heading8"/>
    <w:rsid w:val="00FD772E"/>
    <w:rPr>
      <w:rFonts w:ascii="Arial" w:eastAsia="Calibri" w:hAnsi="Arial"/>
      <w:i/>
      <w:sz w:val="22"/>
      <w:lang w:val="en-GB" w:eastAsia="en-US"/>
    </w:rPr>
  </w:style>
  <w:style w:type="numbering" w:customStyle="1" w:styleId="Bezpopisa1">
    <w:name w:val="Bez popisa1"/>
    <w:next w:val="NoList"/>
    <w:uiPriority w:val="99"/>
    <w:semiHidden/>
    <w:unhideWhenUsed/>
    <w:rsid w:val="00FD772E"/>
  </w:style>
  <w:style w:type="numbering" w:customStyle="1" w:styleId="Bezpopisa11">
    <w:name w:val="Bez popisa11"/>
    <w:next w:val="NoList"/>
    <w:uiPriority w:val="99"/>
    <w:semiHidden/>
    <w:unhideWhenUsed/>
    <w:rsid w:val="00FD772E"/>
  </w:style>
  <w:style w:type="table" w:customStyle="1" w:styleId="Reetkatablice1">
    <w:name w:val="Rešetka tablice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NoList"/>
    <w:uiPriority w:val="99"/>
    <w:semiHidden/>
    <w:rsid w:val="00FD772E"/>
  </w:style>
  <w:style w:type="character" w:styleId="Hyperlink">
    <w:name w:val="Hyperlink"/>
    <w:uiPriority w:val="99"/>
    <w:rsid w:val="00FD772E"/>
    <w:rPr>
      <w:rFonts w:cs="Times New Roman"/>
      <w:color w:val="0000FF"/>
      <w:u w:val="single"/>
    </w:rPr>
  </w:style>
  <w:style w:type="character" w:styleId="FollowedHyperlink">
    <w:name w:val="FollowedHyperlink"/>
    <w:uiPriority w:val="99"/>
    <w:rsid w:val="00FD772E"/>
    <w:rPr>
      <w:rFonts w:cs="Times New Roman"/>
      <w:color w:val="800080"/>
      <w:u w:val="single"/>
    </w:rPr>
  </w:style>
  <w:style w:type="paragraph" w:customStyle="1" w:styleId="xl65">
    <w:name w:val="xl6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6">
    <w:name w:val="xl66"/>
    <w:basedOn w:val="Normal"/>
    <w:rsid w:val="00FD772E"/>
    <w:pPr>
      <w:spacing w:before="100" w:beforeAutospacing="1" w:after="100" w:afterAutospacing="1"/>
      <w:textAlignment w:val="top"/>
    </w:pPr>
    <w:rPr>
      <w:rFonts w:eastAsia="Calibri"/>
    </w:rPr>
  </w:style>
  <w:style w:type="paragraph" w:customStyle="1" w:styleId="xl67">
    <w:name w:val="xl6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8">
    <w:name w:val="xl6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69">
    <w:name w:val="xl69"/>
    <w:basedOn w:val="Normal"/>
    <w:rsid w:val="00FD772E"/>
    <w:pPr>
      <w:spacing w:before="100" w:beforeAutospacing="1" w:after="100" w:afterAutospacing="1"/>
      <w:textAlignment w:val="top"/>
    </w:pPr>
    <w:rPr>
      <w:rFonts w:eastAsia="Calibri"/>
    </w:rPr>
  </w:style>
  <w:style w:type="paragraph" w:customStyle="1" w:styleId="xl70">
    <w:name w:val="xl70"/>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1">
    <w:name w:val="xl71"/>
    <w:basedOn w:val="Normal"/>
    <w:rsid w:val="00FD772E"/>
    <w:pPr>
      <w:spacing w:before="100" w:beforeAutospacing="1" w:after="100" w:afterAutospacing="1"/>
      <w:jc w:val="center"/>
      <w:textAlignment w:val="top"/>
    </w:pPr>
    <w:rPr>
      <w:rFonts w:eastAsia="Calibri"/>
    </w:rPr>
  </w:style>
  <w:style w:type="paragraph" w:customStyle="1" w:styleId="xl72">
    <w:name w:val="xl72"/>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3">
    <w:name w:val="xl73"/>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74">
    <w:name w:val="xl74"/>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Calibri"/>
    </w:rPr>
  </w:style>
  <w:style w:type="paragraph" w:customStyle="1" w:styleId="xl75">
    <w:name w:val="xl75"/>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Calibri" w:hAnsi="Arial" w:cs="Arial"/>
    </w:rPr>
  </w:style>
  <w:style w:type="paragraph" w:customStyle="1" w:styleId="xl76">
    <w:name w:val="xl76"/>
    <w:basedOn w:val="Normal"/>
    <w:rsid w:val="00FD772E"/>
    <w:pPr>
      <w:spacing w:before="100" w:beforeAutospacing="1" w:after="100" w:afterAutospacing="1"/>
      <w:jc w:val="both"/>
      <w:textAlignment w:val="top"/>
    </w:pPr>
    <w:rPr>
      <w:rFonts w:eastAsia="Calibri"/>
    </w:rPr>
  </w:style>
  <w:style w:type="paragraph" w:customStyle="1" w:styleId="xl77">
    <w:name w:val="xl77"/>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Normal"/>
    <w:rsid w:val="00FD77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9">
    <w:name w:val="xl79"/>
    <w:basedOn w:val="Normal"/>
    <w:rsid w:val="00FD772E"/>
    <w:pPr>
      <w:spacing w:before="100" w:beforeAutospacing="1" w:after="100" w:afterAutospacing="1"/>
      <w:textAlignment w:val="top"/>
    </w:pPr>
    <w:rPr>
      <w:rFonts w:eastAsia="Calibri"/>
    </w:rPr>
  </w:style>
  <w:style w:type="paragraph" w:customStyle="1" w:styleId="xl80">
    <w:name w:val="xl80"/>
    <w:basedOn w:val="Normal"/>
    <w:rsid w:val="00FD772E"/>
    <w:pPr>
      <w:pBdr>
        <w:top w:val="single" w:sz="4" w:space="0" w:color="auto"/>
        <w:left w:val="single" w:sz="4" w:space="0" w:color="auto"/>
        <w:bottom w:val="single" w:sz="4" w:space="0" w:color="auto"/>
      </w:pBdr>
      <w:spacing w:before="100" w:beforeAutospacing="1" w:after="100" w:afterAutospacing="1"/>
      <w:textAlignment w:val="top"/>
    </w:pPr>
    <w:rPr>
      <w:rFonts w:eastAsia="Calibri"/>
    </w:rPr>
  </w:style>
  <w:style w:type="paragraph" w:customStyle="1" w:styleId="xl81">
    <w:name w:val="xl81"/>
    <w:basedOn w:val="Normal"/>
    <w:rsid w:val="00FD772E"/>
    <w:pPr>
      <w:pBdr>
        <w:top w:val="single" w:sz="4" w:space="0" w:color="auto"/>
        <w:bottom w:val="single" w:sz="4" w:space="0" w:color="auto"/>
      </w:pBdr>
      <w:spacing w:before="100" w:beforeAutospacing="1" w:after="100" w:afterAutospacing="1"/>
      <w:textAlignment w:val="top"/>
    </w:pPr>
    <w:rPr>
      <w:rFonts w:eastAsia="Calibri"/>
    </w:rPr>
  </w:style>
  <w:style w:type="paragraph" w:customStyle="1" w:styleId="xl82">
    <w:name w:val="xl82"/>
    <w:basedOn w:val="Normal"/>
    <w:rsid w:val="00FD772E"/>
    <w:pPr>
      <w:pBdr>
        <w:top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83">
    <w:name w:val="xl83"/>
    <w:basedOn w:val="Normal"/>
    <w:rsid w:val="00FD772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4">
    <w:name w:val="xl84"/>
    <w:basedOn w:val="Normal"/>
    <w:rsid w:val="00FD772E"/>
    <w:pPr>
      <w:pBdr>
        <w:top w:val="single" w:sz="4" w:space="0" w:color="auto"/>
        <w:bottom w:val="single" w:sz="4" w:space="0" w:color="auto"/>
      </w:pBdr>
      <w:spacing w:before="100" w:beforeAutospacing="1" w:after="100" w:afterAutospacing="1"/>
      <w:jc w:val="center"/>
      <w:textAlignment w:val="center"/>
    </w:pPr>
    <w:rPr>
      <w:rFonts w:ascii="Arial" w:eastAsia="Calibri" w:hAnsi="Arial" w:cs="Arial"/>
      <w:b/>
      <w:bCs/>
    </w:rPr>
  </w:style>
  <w:style w:type="paragraph" w:customStyle="1" w:styleId="xl85">
    <w:name w:val="xl85"/>
    <w:basedOn w:val="Normal"/>
    <w:rsid w:val="00FD772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b/>
      <w:bCs/>
    </w:rPr>
  </w:style>
  <w:style w:type="paragraph" w:styleId="EndnoteText">
    <w:name w:val="endnote text"/>
    <w:basedOn w:val="Normal"/>
    <w:link w:val="EndnoteTextChar"/>
    <w:semiHidden/>
    <w:rsid w:val="00FD772E"/>
    <w:pPr>
      <w:widowControl w:val="0"/>
      <w:tabs>
        <w:tab w:val="left" w:pos="-720"/>
      </w:tabs>
      <w:suppressAutoHyphens/>
    </w:pPr>
    <w:rPr>
      <w:rFonts w:ascii="CG Times" w:eastAsia="Calibri" w:hAnsi="CG Times"/>
      <w:sz w:val="22"/>
      <w:szCs w:val="20"/>
    </w:rPr>
  </w:style>
  <w:style w:type="character" w:customStyle="1" w:styleId="EndnoteTextChar">
    <w:name w:val="Endnote Text Char"/>
    <w:link w:val="EndnoteText"/>
    <w:semiHidden/>
    <w:rsid w:val="00FD772E"/>
    <w:rPr>
      <w:rFonts w:ascii="CG Times" w:eastAsia="Calibri" w:hAnsi="CG Times"/>
      <w:sz w:val="22"/>
    </w:rPr>
  </w:style>
  <w:style w:type="paragraph" w:styleId="BodyTextIndent">
    <w:name w:val="Body Text Indent"/>
    <w:basedOn w:val="Normal"/>
    <w:link w:val="BodyTextIndentChar"/>
    <w:rsid w:val="00FD772E"/>
    <w:pPr>
      <w:widowControl w:val="0"/>
      <w:tabs>
        <w:tab w:val="left" w:pos="-720"/>
      </w:tabs>
      <w:suppressAutoHyphens/>
      <w:ind w:left="220"/>
    </w:pPr>
    <w:rPr>
      <w:rFonts w:ascii="Arial" w:eastAsia="Calibri" w:hAnsi="Arial"/>
      <w:spacing w:val="-2"/>
      <w:szCs w:val="20"/>
    </w:rPr>
  </w:style>
  <w:style w:type="character" w:customStyle="1" w:styleId="BodyTextIndentChar">
    <w:name w:val="Body Text Indent Char"/>
    <w:link w:val="BodyTextIndent"/>
    <w:rsid w:val="00FD772E"/>
    <w:rPr>
      <w:rFonts w:ascii="Arial" w:eastAsia="Calibri" w:hAnsi="Arial"/>
      <w:spacing w:val="-2"/>
      <w:sz w:val="24"/>
    </w:rPr>
  </w:style>
  <w:style w:type="paragraph" w:styleId="NormalWeb">
    <w:name w:val="Normal (Web)"/>
    <w:basedOn w:val="Normal"/>
    <w:rsid w:val="00FD772E"/>
    <w:pPr>
      <w:spacing w:line="288" w:lineRule="atLeast"/>
    </w:pPr>
    <w:rPr>
      <w:rFonts w:ascii="Tahoma" w:hAnsi="Tahoma" w:cs="Tahoma"/>
      <w:color w:val="666666"/>
      <w:sz w:val="17"/>
      <w:szCs w:val="17"/>
    </w:rPr>
  </w:style>
  <w:style w:type="paragraph" w:styleId="BodyText">
    <w:name w:val="Body Text"/>
    <w:aliases w:val="uvlaka 3,uvlaka 2"/>
    <w:basedOn w:val="Normal"/>
    <w:link w:val="BodyTextChar"/>
    <w:uiPriority w:val="99"/>
    <w:rsid w:val="00FD772E"/>
    <w:pPr>
      <w:widowControl w:val="0"/>
      <w:tabs>
        <w:tab w:val="left" w:pos="-720"/>
      </w:tabs>
      <w:suppressAutoHyphens/>
      <w:ind w:left="220"/>
    </w:pPr>
    <w:rPr>
      <w:rFonts w:ascii="Arial" w:hAnsi="Arial"/>
      <w:spacing w:val="-2"/>
      <w:sz w:val="20"/>
      <w:szCs w:val="20"/>
    </w:rPr>
  </w:style>
  <w:style w:type="character" w:customStyle="1" w:styleId="BodyTextChar">
    <w:name w:val="Body Text Char"/>
    <w:aliases w:val="uvlaka 3 Char,uvlaka 2 Char"/>
    <w:link w:val="BodyText"/>
    <w:uiPriority w:val="99"/>
    <w:rsid w:val="00FD772E"/>
    <w:rPr>
      <w:rFonts w:ascii="Arial" w:hAnsi="Arial"/>
      <w:spacing w:val="-2"/>
    </w:rPr>
  </w:style>
  <w:style w:type="paragraph" w:styleId="FootnoteText">
    <w:name w:val="footnote text"/>
    <w:basedOn w:val="Normal"/>
    <w:link w:val="FootnoteTextChar"/>
    <w:uiPriority w:val="99"/>
    <w:semiHidden/>
    <w:rsid w:val="00FD772E"/>
    <w:pPr>
      <w:widowControl w:val="0"/>
    </w:pPr>
    <w:rPr>
      <w:rFonts w:ascii="CG Times" w:hAnsi="CG Times"/>
      <w:szCs w:val="20"/>
    </w:rPr>
  </w:style>
  <w:style w:type="character" w:customStyle="1" w:styleId="FootnoteTextChar">
    <w:name w:val="Footnote Text Char"/>
    <w:link w:val="FootnoteText"/>
    <w:uiPriority w:val="99"/>
    <w:semiHidden/>
    <w:rsid w:val="00FD772E"/>
    <w:rPr>
      <w:rFonts w:ascii="CG Times" w:hAnsi="CG Times"/>
      <w:sz w:val="24"/>
    </w:rPr>
  </w:style>
  <w:style w:type="paragraph" w:styleId="DocumentMap">
    <w:name w:val="Document Map"/>
    <w:basedOn w:val="Normal"/>
    <w:link w:val="DocumentMapChar"/>
    <w:uiPriority w:val="99"/>
    <w:semiHidden/>
    <w:rsid w:val="00FD772E"/>
    <w:pPr>
      <w:shd w:val="clear" w:color="auto" w:fill="000080"/>
    </w:pPr>
    <w:rPr>
      <w:rFonts w:ascii="Tahoma" w:hAnsi="Tahoma" w:cs="Tahoma"/>
      <w:sz w:val="20"/>
      <w:szCs w:val="20"/>
      <w:lang w:eastAsia="en-US"/>
    </w:rPr>
  </w:style>
  <w:style w:type="character" w:customStyle="1" w:styleId="DocumentMapChar">
    <w:name w:val="Document Map Char"/>
    <w:link w:val="DocumentMap"/>
    <w:uiPriority w:val="99"/>
    <w:semiHidden/>
    <w:rsid w:val="00FD772E"/>
    <w:rPr>
      <w:rFonts w:ascii="Tahoma" w:hAnsi="Tahoma" w:cs="Tahoma"/>
      <w:shd w:val="clear" w:color="auto" w:fill="000080"/>
      <w:lang w:eastAsia="en-US"/>
    </w:rPr>
  </w:style>
  <w:style w:type="paragraph" w:styleId="ListParagraph">
    <w:name w:val="List Paragraph"/>
    <w:basedOn w:val="Normal"/>
    <w:uiPriority w:val="34"/>
    <w:qFormat/>
    <w:rsid w:val="00FD772E"/>
    <w:pPr>
      <w:spacing w:after="200" w:line="276" w:lineRule="auto"/>
      <w:ind w:left="720"/>
      <w:contextualSpacing/>
    </w:pPr>
    <w:rPr>
      <w:rFonts w:ascii="Calibri" w:eastAsia="Calibri" w:hAnsi="Calibri"/>
      <w:sz w:val="22"/>
      <w:szCs w:val="22"/>
      <w:lang w:eastAsia="en-US"/>
    </w:rPr>
  </w:style>
  <w:style w:type="table" w:customStyle="1" w:styleId="Reetkatablice11">
    <w:name w:val="Rešetka tablice11"/>
    <w:basedOn w:val="TableNormal"/>
    <w:next w:val="TableGrid"/>
    <w:uiPriority w:val="59"/>
    <w:locked/>
    <w:rsid w:val="00FD7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rsid w:val="00FD772E"/>
  </w:style>
  <w:style w:type="numbering" w:customStyle="1" w:styleId="Bezpopisa1111">
    <w:name w:val="Bez popisa1111"/>
    <w:next w:val="NoList"/>
    <w:uiPriority w:val="99"/>
    <w:semiHidden/>
    <w:unhideWhenUsed/>
    <w:rsid w:val="00FD772E"/>
  </w:style>
  <w:style w:type="table" w:customStyle="1" w:styleId="Reetkatablice2">
    <w:name w:val="Rešetka tablice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locked/>
    <w:rsid w:val="00FD772E"/>
    <w:rPr>
      <w:rFonts w:cs="Times New Roman"/>
    </w:rPr>
  </w:style>
  <w:style w:type="paragraph" w:styleId="Title">
    <w:name w:val="Title"/>
    <w:basedOn w:val="Normal"/>
    <w:link w:val="TitleChar"/>
    <w:uiPriority w:val="99"/>
    <w:qFormat/>
    <w:locked/>
    <w:rsid w:val="00FD772E"/>
    <w:pPr>
      <w:jc w:val="center"/>
    </w:pPr>
    <w:rPr>
      <w:rFonts w:eastAsia="Calibri"/>
      <w:b/>
      <w:szCs w:val="20"/>
    </w:rPr>
  </w:style>
  <w:style w:type="character" w:customStyle="1" w:styleId="TitleChar">
    <w:name w:val="Title Char"/>
    <w:link w:val="Title"/>
    <w:uiPriority w:val="99"/>
    <w:rsid w:val="00FD772E"/>
    <w:rPr>
      <w:rFonts w:eastAsia="Calibri"/>
      <w:b/>
      <w:sz w:val="24"/>
    </w:rPr>
  </w:style>
  <w:style w:type="paragraph" w:styleId="BodyText2">
    <w:name w:val="Body Text 2"/>
    <w:basedOn w:val="Normal"/>
    <w:link w:val="BodyText2Char"/>
    <w:uiPriority w:val="99"/>
    <w:rsid w:val="00FD772E"/>
    <w:pPr>
      <w:jc w:val="both"/>
    </w:pPr>
    <w:rPr>
      <w:rFonts w:eastAsia="Calibri"/>
      <w:szCs w:val="20"/>
    </w:rPr>
  </w:style>
  <w:style w:type="character" w:customStyle="1" w:styleId="BodyText2Char">
    <w:name w:val="Body Text 2 Char"/>
    <w:link w:val="BodyText2"/>
    <w:uiPriority w:val="99"/>
    <w:rsid w:val="00FD772E"/>
    <w:rPr>
      <w:rFonts w:eastAsia="Calibri"/>
      <w:sz w:val="24"/>
    </w:rPr>
  </w:style>
  <w:style w:type="paragraph" w:styleId="BodyText3">
    <w:name w:val="Body Text 3"/>
    <w:basedOn w:val="Normal"/>
    <w:link w:val="BodyText3Char"/>
    <w:uiPriority w:val="99"/>
    <w:rsid w:val="00FD772E"/>
    <w:pPr>
      <w:jc w:val="both"/>
    </w:pPr>
    <w:rPr>
      <w:rFonts w:eastAsia="Calibri"/>
      <w:szCs w:val="20"/>
    </w:rPr>
  </w:style>
  <w:style w:type="character" w:customStyle="1" w:styleId="BodyText3Char">
    <w:name w:val="Body Text 3 Char"/>
    <w:link w:val="BodyText3"/>
    <w:uiPriority w:val="99"/>
    <w:rsid w:val="00FD772E"/>
    <w:rPr>
      <w:rFonts w:eastAsia="Calibri"/>
      <w:sz w:val="24"/>
    </w:rPr>
  </w:style>
  <w:style w:type="character" w:styleId="PageNumber">
    <w:name w:val="page number"/>
    <w:uiPriority w:val="99"/>
    <w:rsid w:val="00FD772E"/>
    <w:rPr>
      <w:rFonts w:cs="Times New Roman"/>
    </w:rPr>
  </w:style>
  <w:style w:type="paragraph" w:styleId="NoSpacing">
    <w:name w:val="No Spacing"/>
    <w:qFormat/>
    <w:rsid w:val="00FD772E"/>
    <w:rPr>
      <w:rFonts w:ascii="Calibri" w:eastAsia="Calibri" w:hAnsi="Calibri"/>
      <w:sz w:val="22"/>
      <w:szCs w:val="22"/>
      <w:lang w:eastAsia="en-US"/>
    </w:rPr>
  </w:style>
  <w:style w:type="table" w:styleId="TableTheme">
    <w:name w:val="Table Theme"/>
    <w:basedOn w:val="TableNormal"/>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
    <w:name w:val="Tema tablice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jelotekstaChar1">
    <w:name w:val="Tijelo teksta Char1"/>
    <w:aliases w:val="uvlaka 3 Char1,uvlaka 2 Char1"/>
    <w:uiPriority w:val="99"/>
    <w:semiHidden/>
    <w:rsid w:val="00FD772E"/>
    <w:rPr>
      <w:rFonts w:ascii="Times New Roman" w:hAnsi="Times New Roman"/>
      <w:sz w:val="24"/>
      <w:lang w:eastAsia="hr-HR"/>
    </w:rPr>
  </w:style>
  <w:style w:type="numbering" w:customStyle="1" w:styleId="Bezpopisa11111">
    <w:name w:val="Bez popisa11111"/>
    <w:next w:val="NoList"/>
    <w:uiPriority w:val="99"/>
    <w:semiHidden/>
    <w:unhideWhenUsed/>
    <w:rsid w:val="00FD772E"/>
  </w:style>
  <w:style w:type="table" w:customStyle="1" w:styleId="Reetkatablice111">
    <w:name w:val="Rešetka tablice11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
    <w:name w:val="Tema tablice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
    <w:name w:val="Tema tablice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lomakpopisa1">
    <w:name w:val="Odlomak popisa1"/>
    <w:basedOn w:val="Normal"/>
    <w:rsid w:val="00FD772E"/>
    <w:pPr>
      <w:spacing w:after="200" w:line="276" w:lineRule="auto"/>
      <w:ind w:left="720"/>
      <w:contextualSpacing/>
    </w:pPr>
    <w:rPr>
      <w:rFonts w:ascii="Calibri" w:hAnsi="Calibri"/>
      <w:sz w:val="22"/>
      <w:szCs w:val="22"/>
      <w:lang w:eastAsia="en-US"/>
    </w:rPr>
  </w:style>
  <w:style w:type="numbering" w:customStyle="1" w:styleId="Bezpopisa21">
    <w:name w:val="Bez popisa21"/>
    <w:next w:val="NoList"/>
    <w:uiPriority w:val="99"/>
    <w:semiHidden/>
    <w:unhideWhenUsed/>
    <w:rsid w:val="00FD772E"/>
  </w:style>
  <w:style w:type="paragraph" w:customStyle="1" w:styleId="T-98-2">
    <w:name w:val="T-9/8-2"/>
    <w:rsid w:val="00FD772E"/>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PlainText">
    <w:name w:val="Plain Text"/>
    <w:link w:val="PlainTextChar"/>
    <w:rsid w:val="00FD772E"/>
    <w:pPr>
      <w:widowControl w:val="0"/>
      <w:tabs>
        <w:tab w:val="left" w:pos="-720"/>
      </w:tabs>
      <w:suppressAutoHyphens/>
    </w:pPr>
    <w:rPr>
      <w:rFonts w:ascii="Courier New" w:hAnsi="Courier New"/>
      <w:lang w:val="en-AU"/>
    </w:rPr>
  </w:style>
  <w:style w:type="character" w:customStyle="1" w:styleId="PlainTextChar">
    <w:name w:val="Plain Text Char"/>
    <w:link w:val="PlainText"/>
    <w:rsid w:val="00FD772E"/>
    <w:rPr>
      <w:rFonts w:ascii="Courier New" w:hAnsi="Courier New"/>
      <w:lang w:val="en-AU"/>
    </w:rPr>
  </w:style>
  <w:style w:type="numbering" w:customStyle="1" w:styleId="Bezpopisa3">
    <w:name w:val="Bez popisa3"/>
    <w:next w:val="NoList"/>
    <w:uiPriority w:val="99"/>
    <w:semiHidden/>
    <w:unhideWhenUsed/>
    <w:rsid w:val="00FD772E"/>
  </w:style>
  <w:style w:type="numbering" w:customStyle="1" w:styleId="Bezpopisa12">
    <w:name w:val="Bez popisa12"/>
    <w:next w:val="NoList"/>
    <w:uiPriority w:val="99"/>
    <w:semiHidden/>
    <w:unhideWhenUsed/>
    <w:rsid w:val="00FD772E"/>
  </w:style>
  <w:style w:type="table" w:customStyle="1" w:styleId="Tematablice3">
    <w:name w:val="Tema tablice3"/>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
    <w:name w:val="Tema tablice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111">
    <w:name w:val="Bez popisa111111"/>
    <w:next w:val="NoList"/>
    <w:uiPriority w:val="99"/>
    <w:semiHidden/>
    <w:unhideWhenUsed/>
    <w:rsid w:val="00FD772E"/>
  </w:style>
  <w:style w:type="table" w:customStyle="1" w:styleId="Tematablice21">
    <w:name w:val="Tema tablice2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
    <w:name w:val="Tema tablice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1">
    <w:name w:val="Bez popisa211"/>
    <w:next w:val="NoList"/>
    <w:uiPriority w:val="99"/>
    <w:semiHidden/>
    <w:unhideWhenUsed/>
    <w:rsid w:val="00FD772E"/>
  </w:style>
  <w:style w:type="paragraph" w:customStyle="1" w:styleId="Clanak">
    <w:name w:val="Clanak"/>
    <w:basedOn w:val="Normal"/>
    <w:rsid w:val="00FD772E"/>
    <w:pPr>
      <w:autoSpaceDE w:val="0"/>
      <w:autoSpaceDN w:val="0"/>
      <w:spacing w:before="86" w:after="43"/>
      <w:jc w:val="center"/>
    </w:pPr>
    <w:rPr>
      <w:rFonts w:ascii="Times-NewRoman" w:eastAsia="Calibri" w:hAnsi="Times-NewRoman"/>
      <w:sz w:val="19"/>
      <w:szCs w:val="19"/>
    </w:rPr>
  </w:style>
  <w:style w:type="numbering" w:customStyle="1" w:styleId="Bezpopisa4">
    <w:name w:val="Bez popisa4"/>
    <w:next w:val="NoList"/>
    <w:uiPriority w:val="99"/>
    <w:semiHidden/>
    <w:unhideWhenUsed/>
    <w:rsid w:val="00FD772E"/>
  </w:style>
  <w:style w:type="numbering" w:customStyle="1" w:styleId="Bezpopisa13">
    <w:name w:val="Bez popisa13"/>
    <w:next w:val="NoList"/>
    <w:uiPriority w:val="99"/>
    <w:semiHidden/>
    <w:unhideWhenUsed/>
    <w:rsid w:val="00FD772E"/>
  </w:style>
  <w:style w:type="table" w:customStyle="1" w:styleId="Reetkatablice3">
    <w:name w:val="Rešetka tablice3"/>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4">
    <w:name w:val="Tema tablice4"/>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3">
    <w:name w:val="Tema tablice13"/>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2">
    <w:name w:val="Bez popisa112"/>
    <w:next w:val="NoList"/>
    <w:uiPriority w:val="99"/>
    <w:semiHidden/>
    <w:unhideWhenUsed/>
    <w:rsid w:val="00FD772E"/>
  </w:style>
  <w:style w:type="table" w:customStyle="1" w:styleId="Reetkatablice12">
    <w:name w:val="Rešetka tablice12"/>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22">
    <w:name w:val="Tema tablice22"/>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2">
    <w:name w:val="Tema tablice112"/>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2">
    <w:name w:val="Bez popisa22"/>
    <w:next w:val="NoList"/>
    <w:uiPriority w:val="99"/>
    <w:semiHidden/>
    <w:unhideWhenUsed/>
    <w:rsid w:val="00FD772E"/>
  </w:style>
  <w:style w:type="numbering" w:customStyle="1" w:styleId="Bezpopisa31">
    <w:name w:val="Bez popisa31"/>
    <w:next w:val="NoList"/>
    <w:uiPriority w:val="99"/>
    <w:semiHidden/>
    <w:unhideWhenUsed/>
    <w:rsid w:val="00FD772E"/>
  </w:style>
  <w:style w:type="numbering" w:customStyle="1" w:styleId="Bezpopisa121">
    <w:name w:val="Bez popisa121"/>
    <w:next w:val="NoList"/>
    <w:uiPriority w:val="99"/>
    <w:semiHidden/>
    <w:unhideWhenUsed/>
    <w:rsid w:val="00FD772E"/>
  </w:style>
  <w:style w:type="table" w:customStyle="1" w:styleId="Reetkatablice21">
    <w:name w:val="Rešetka tablice21"/>
    <w:basedOn w:val="TableNormal"/>
    <w:next w:val="TableGrid"/>
    <w:uiPriority w:val="99"/>
    <w:rsid w:val="00FD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matablice31">
    <w:name w:val="Tema tablice3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21">
    <w:name w:val="Tema tablice12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1112">
    <w:name w:val="Bez popisa1112"/>
    <w:next w:val="NoList"/>
    <w:uiPriority w:val="99"/>
    <w:semiHidden/>
    <w:unhideWhenUsed/>
    <w:rsid w:val="00FD772E"/>
  </w:style>
  <w:style w:type="table" w:customStyle="1" w:styleId="Tematablice211">
    <w:name w:val="Tema tablice211"/>
    <w:basedOn w:val="TableNormal"/>
    <w:next w:val="TableTheme"/>
    <w:uiPriority w:val="99"/>
    <w:rsid w:val="00FD772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ematablice1111">
    <w:name w:val="Tema tablice1111"/>
    <w:uiPriority w:val="99"/>
    <w:rsid w:val="00FD772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Bezpopisa212">
    <w:name w:val="Bez popisa212"/>
    <w:next w:val="NoList"/>
    <w:uiPriority w:val="99"/>
    <w:semiHidden/>
    <w:unhideWhenUsed/>
    <w:rsid w:val="00FD772E"/>
  </w:style>
  <w:style w:type="table" w:customStyle="1" w:styleId="TableGrid1">
    <w:name w:val="Table Grid1"/>
    <w:basedOn w:val="TableNormal"/>
    <w:next w:val="TableGrid"/>
    <w:uiPriority w:val="59"/>
    <w:rsid w:val="0033340A"/>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0258">
      <w:bodyDiv w:val="1"/>
      <w:marLeft w:val="0"/>
      <w:marRight w:val="0"/>
      <w:marTop w:val="0"/>
      <w:marBottom w:val="0"/>
      <w:divBdr>
        <w:top w:val="none" w:sz="0" w:space="0" w:color="auto"/>
        <w:left w:val="none" w:sz="0" w:space="0" w:color="auto"/>
        <w:bottom w:val="none" w:sz="0" w:space="0" w:color="auto"/>
        <w:right w:val="none" w:sz="0" w:space="0" w:color="auto"/>
      </w:divBdr>
      <w:divsChild>
        <w:div w:id="384253424">
          <w:marLeft w:val="0"/>
          <w:marRight w:val="0"/>
          <w:marTop w:val="0"/>
          <w:marBottom w:val="0"/>
          <w:divBdr>
            <w:top w:val="none" w:sz="0" w:space="0" w:color="auto"/>
            <w:left w:val="none" w:sz="0" w:space="0" w:color="auto"/>
            <w:bottom w:val="none" w:sz="0" w:space="0" w:color="auto"/>
            <w:right w:val="none" w:sz="0" w:space="0" w:color="auto"/>
          </w:divBdr>
        </w:div>
        <w:div w:id="1000347923">
          <w:marLeft w:val="0"/>
          <w:marRight w:val="0"/>
          <w:marTop w:val="0"/>
          <w:marBottom w:val="0"/>
          <w:divBdr>
            <w:top w:val="none" w:sz="0" w:space="0" w:color="auto"/>
            <w:left w:val="none" w:sz="0" w:space="0" w:color="auto"/>
            <w:bottom w:val="none" w:sz="0" w:space="0" w:color="auto"/>
            <w:right w:val="none" w:sz="0" w:space="0" w:color="auto"/>
          </w:divBdr>
        </w:div>
      </w:divsChild>
    </w:div>
    <w:div w:id="188372268">
      <w:marLeft w:val="0"/>
      <w:marRight w:val="0"/>
      <w:marTop w:val="0"/>
      <w:marBottom w:val="0"/>
      <w:divBdr>
        <w:top w:val="none" w:sz="0" w:space="0" w:color="auto"/>
        <w:left w:val="none" w:sz="0" w:space="0" w:color="auto"/>
        <w:bottom w:val="none" w:sz="0" w:space="0" w:color="auto"/>
        <w:right w:val="none" w:sz="0" w:space="0" w:color="auto"/>
      </w:divBdr>
    </w:div>
    <w:div w:id="188372269">
      <w:marLeft w:val="0"/>
      <w:marRight w:val="0"/>
      <w:marTop w:val="0"/>
      <w:marBottom w:val="0"/>
      <w:divBdr>
        <w:top w:val="none" w:sz="0" w:space="0" w:color="auto"/>
        <w:left w:val="none" w:sz="0" w:space="0" w:color="auto"/>
        <w:bottom w:val="none" w:sz="0" w:space="0" w:color="auto"/>
        <w:right w:val="none" w:sz="0" w:space="0" w:color="auto"/>
      </w:divBdr>
    </w:div>
    <w:div w:id="188372270">
      <w:marLeft w:val="0"/>
      <w:marRight w:val="0"/>
      <w:marTop w:val="0"/>
      <w:marBottom w:val="0"/>
      <w:divBdr>
        <w:top w:val="none" w:sz="0" w:space="0" w:color="auto"/>
        <w:left w:val="none" w:sz="0" w:space="0" w:color="auto"/>
        <w:bottom w:val="none" w:sz="0" w:space="0" w:color="auto"/>
        <w:right w:val="none" w:sz="0" w:space="0" w:color="auto"/>
      </w:divBdr>
    </w:div>
    <w:div w:id="717559025">
      <w:bodyDiv w:val="1"/>
      <w:marLeft w:val="0"/>
      <w:marRight w:val="0"/>
      <w:marTop w:val="0"/>
      <w:marBottom w:val="0"/>
      <w:divBdr>
        <w:top w:val="none" w:sz="0" w:space="0" w:color="auto"/>
        <w:left w:val="none" w:sz="0" w:space="0" w:color="auto"/>
        <w:bottom w:val="none" w:sz="0" w:space="0" w:color="auto"/>
        <w:right w:val="none" w:sz="0" w:space="0" w:color="auto"/>
      </w:divBdr>
      <w:divsChild>
        <w:div w:id="2069448425">
          <w:marLeft w:val="0"/>
          <w:marRight w:val="0"/>
          <w:marTop w:val="0"/>
          <w:marBottom w:val="0"/>
          <w:divBdr>
            <w:top w:val="none" w:sz="0" w:space="0" w:color="auto"/>
            <w:left w:val="none" w:sz="0" w:space="0" w:color="auto"/>
            <w:bottom w:val="none" w:sz="0" w:space="0" w:color="auto"/>
            <w:right w:val="none" w:sz="0" w:space="0" w:color="auto"/>
          </w:divBdr>
        </w:div>
        <w:div w:id="1882858376">
          <w:marLeft w:val="0"/>
          <w:marRight w:val="0"/>
          <w:marTop w:val="0"/>
          <w:marBottom w:val="0"/>
          <w:divBdr>
            <w:top w:val="none" w:sz="0" w:space="0" w:color="auto"/>
            <w:left w:val="none" w:sz="0" w:space="0" w:color="auto"/>
            <w:bottom w:val="none" w:sz="0" w:space="0" w:color="auto"/>
            <w:right w:val="none" w:sz="0" w:space="0" w:color="auto"/>
          </w:divBdr>
        </w:div>
      </w:divsChild>
    </w:div>
    <w:div w:id="793254566">
      <w:bodyDiv w:val="1"/>
      <w:marLeft w:val="0"/>
      <w:marRight w:val="0"/>
      <w:marTop w:val="0"/>
      <w:marBottom w:val="0"/>
      <w:divBdr>
        <w:top w:val="none" w:sz="0" w:space="0" w:color="auto"/>
        <w:left w:val="none" w:sz="0" w:space="0" w:color="auto"/>
        <w:bottom w:val="none" w:sz="0" w:space="0" w:color="auto"/>
        <w:right w:val="none" w:sz="0" w:space="0" w:color="auto"/>
      </w:divBdr>
    </w:div>
    <w:div w:id="1165363269">
      <w:bodyDiv w:val="1"/>
      <w:marLeft w:val="0"/>
      <w:marRight w:val="0"/>
      <w:marTop w:val="0"/>
      <w:marBottom w:val="0"/>
      <w:divBdr>
        <w:top w:val="none" w:sz="0" w:space="0" w:color="auto"/>
        <w:left w:val="none" w:sz="0" w:space="0" w:color="auto"/>
        <w:bottom w:val="none" w:sz="0" w:space="0" w:color="auto"/>
        <w:right w:val="none" w:sz="0" w:space="0" w:color="auto"/>
      </w:divBdr>
      <w:divsChild>
        <w:div w:id="483397689">
          <w:marLeft w:val="0"/>
          <w:marRight w:val="0"/>
          <w:marTop w:val="0"/>
          <w:marBottom w:val="0"/>
          <w:divBdr>
            <w:top w:val="none" w:sz="0" w:space="0" w:color="auto"/>
            <w:left w:val="none" w:sz="0" w:space="0" w:color="auto"/>
            <w:bottom w:val="none" w:sz="0" w:space="0" w:color="auto"/>
            <w:right w:val="none" w:sz="0" w:space="0" w:color="auto"/>
          </w:divBdr>
        </w:div>
        <w:div w:id="2014918819">
          <w:marLeft w:val="0"/>
          <w:marRight w:val="0"/>
          <w:marTop w:val="0"/>
          <w:marBottom w:val="0"/>
          <w:divBdr>
            <w:top w:val="none" w:sz="0" w:space="0" w:color="auto"/>
            <w:left w:val="none" w:sz="0" w:space="0" w:color="auto"/>
            <w:bottom w:val="none" w:sz="0" w:space="0" w:color="auto"/>
            <w:right w:val="none" w:sz="0" w:space="0" w:color="auto"/>
          </w:divBdr>
        </w:div>
        <w:div w:id="1659842862">
          <w:marLeft w:val="0"/>
          <w:marRight w:val="0"/>
          <w:marTop w:val="0"/>
          <w:marBottom w:val="0"/>
          <w:divBdr>
            <w:top w:val="none" w:sz="0" w:space="0" w:color="auto"/>
            <w:left w:val="none" w:sz="0" w:space="0" w:color="auto"/>
            <w:bottom w:val="none" w:sz="0" w:space="0" w:color="auto"/>
            <w:right w:val="none" w:sz="0" w:space="0" w:color="auto"/>
          </w:divBdr>
        </w:div>
      </w:divsChild>
    </w:div>
    <w:div w:id="186366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8BC2-1BE6-4F74-B4A8-BBE8DE39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2066</Words>
  <Characters>11777</Characters>
  <Application>Microsoft Office Word</Application>
  <DocSecurity>0</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TAJNIŠTVO MINISTARSTVA</vt:lpstr>
      <vt:lpstr>TAJNIŠTVO MINISTARSTVA</vt:lpstr>
    </vt:vector>
  </TitlesOfParts>
  <Company>RH - TDU</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TAJNIŠTVO MINISTARSTVA</dc:title>
  <dc:creator>Željko Čvorak</dc:creator>
  <cp:lastModifiedBy>Petra Prpić</cp:lastModifiedBy>
  <cp:revision>7</cp:revision>
  <cp:lastPrinted>2019-09-06T12:58:00Z</cp:lastPrinted>
  <dcterms:created xsi:type="dcterms:W3CDTF">2019-09-06T09:18:00Z</dcterms:created>
  <dcterms:modified xsi:type="dcterms:W3CDTF">2019-09-10T09:02:00Z</dcterms:modified>
</cp:coreProperties>
</file>